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E0EA" w14:textId="77777777" w:rsidR="001D4B0A" w:rsidRPr="00156004" w:rsidRDefault="001D4B0A" w:rsidP="00156004">
      <w:pPr>
        <w:jc w:val="both"/>
        <w:rPr>
          <w:rFonts w:asciiTheme="minorHAnsi" w:hAnsiTheme="minorHAnsi"/>
        </w:rPr>
      </w:pPr>
    </w:p>
    <w:tbl>
      <w:tblPr>
        <w:tblW w:w="152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1878"/>
      </w:tblGrid>
      <w:tr w:rsidR="001D4B0A" w:rsidRPr="00156004" w14:paraId="45A934CE" w14:textId="77777777" w:rsidTr="001D4B0A">
        <w:tc>
          <w:tcPr>
            <w:tcW w:w="15281" w:type="dxa"/>
            <w:gridSpan w:val="2"/>
            <w:shd w:val="clear" w:color="auto" w:fill="D9F2D0" w:themeFill="accent6" w:themeFillTint="33"/>
          </w:tcPr>
          <w:p w14:paraId="161884BE" w14:textId="77777777" w:rsidR="001D4B0A" w:rsidRPr="00156004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1560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1D4B0A" w:rsidRPr="00DF63CD" w14:paraId="1B27C50D" w14:textId="77777777" w:rsidTr="001D4B0A">
        <w:tc>
          <w:tcPr>
            <w:tcW w:w="3403" w:type="dxa"/>
          </w:tcPr>
          <w:p w14:paraId="075B9D21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Role Title</w:t>
            </w:r>
          </w:p>
        </w:tc>
        <w:tc>
          <w:tcPr>
            <w:tcW w:w="11878" w:type="dxa"/>
          </w:tcPr>
          <w:p w14:paraId="60A7A9BE" w14:textId="1BC7CC25" w:rsidR="001D4B0A" w:rsidRPr="000A7163" w:rsidRDefault="001C1AB3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Outreach </w:t>
            </w:r>
            <w:r w:rsidR="00112812">
              <w:rPr>
                <w:rFonts w:asciiTheme="minorHAnsi" w:hAnsiTheme="minorHAnsi" w:cs="Arial"/>
                <w:szCs w:val="24"/>
              </w:rPr>
              <w:t xml:space="preserve">Women’s </w:t>
            </w:r>
            <w:r w:rsidR="00F0163B" w:rsidRPr="000A7163">
              <w:rPr>
                <w:rFonts w:asciiTheme="minorHAnsi" w:hAnsiTheme="minorHAnsi" w:cs="Arial"/>
                <w:szCs w:val="24"/>
              </w:rPr>
              <w:t>Support</w:t>
            </w:r>
            <w:r w:rsidR="00B33AC1" w:rsidRPr="000A7163">
              <w:rPr>
                <w:rFonts w:asciiTheme="minorHAnsi" w:hAnsiTheme="minorHAnsi" w:cs="Arial"/>
                <w:szCs w:val="24"/>
              </w:rPr>
              <w:t xml:space="preserve"> Worker </w:t>
            </w:r>
            <w:r w:rsidR="000B759C" w:rsidRPr="000A7163">
              <w:rPr>
                <w:rFonts w:asciiTheme="minorHAnsi" w:hAnsiTheme="minorHAnsi"/>
                <w:bCs/>
                <w:szCs w:val="24"/>
                <w:lang w:eastAsia="en-GB"/>
              </w:rPr>
              <w:t>(full time or part time positions available)</w:t>
            </w:r>
          </w:p>
        </w:tc>
      </w:tr>
      <w:tr w:rsidR="001D4B0A" w:rsidRPr="00DF63CD" w14:paraId="11369E9B" w14:textId="77777777" w:rsidTr="001D4B0A">
        <w:tc>
          <w:tcPr>
            <w:tcW w:w="3403" w:type="dxa"/>
          </w:tcPr>
          <w:p w14:paraId="5FBF5432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Contract of Employment</w:t>
            </w:r>
          </w:p>
        </w:tc>
        <w:tc>
          <w:tcPr>
            <w:tcW w:w="11878" w:type="dxa"/>
          </w:tcPr>
          <w:p w14:paraId="4A0DDF26" w14:textId="77777777" w:rsidR="001D4B0A" w:rsidRPr="000A7163" w:rsidRDefault="001D4B0A" w:rsidP="00156004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0A7163">
              <w:rPr>
                <w:rFonts w:asciiTheme="minorHAnsi" w:hAnsiTheme="minorHAnsi" w:cs="Arial"/>
                <w:szCs w:val="24"/>
              </w:rPr>
              <w:t xml:space="preserve">Permanent (funding dependent)  </w:t>
            </w:r>
          </w:p>
        </w:tc>
      </w:tr>
      <w:tr w:rsidR="001D4B0A" w:rsidRPr="00DF63CD" w14:paraId="582CA829" w14:textId="77777777" w:rsidTr="001D4B0A">
        <w:tc>
          <w:tcPr>
            <w:tcW w:w="3403" w:type="dxa"/>
          </w:tcPr>
          <w:p w14:paraId="776F6610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Reporting to:</w:t>
            </w:r>
          </w:p>
        </w:tc>
        <w:tc>
          <w:tcPr>
            <w:tcW w:w="11878" w:type="dxa"/>
          </w:tcPr>
          <w:p w14:paraId="07AB7824" w14:textId="77777777" w:rsidR="001D4B0A" w:rsidRPr="000A7163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0A7163">
              <w:rPr>
                <w:rFonts w:asciiTheme="minorHAnsi" w:hAnsiTheme="minorHAnsi" w:cs="Arial"/>
                <w:szCs w:val="24"/>
              </w:rPr>
              <w:t xml:space="preserve">Team Leader </w:t>
            </w:r>
          </w:p>
        </w:tc>
      </w:tr>
      <w:tr w:rsidR="001D4B0A" w:rsidRPr="00DF63CD" w14:paraId="34A287AA" w14:textId="77777777" w:rsidTr="001D4B0A">
        <w:tc>
          <w:tcPr>
            <w:tcW w:w="3403" w:type="dxa"/>
          </w:tcPr>
          <w:p w14:paraId="443C17BE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Location:</w:t>
            </w:r>
          </w:p>
        </w:tc>
        <w:tc>
          <w:tcPr>
            <w:tcW w:w="11878" w:type="dxa"/>
          </w:tcPr>
          <w:p w14:paraId="0D5E7E11" w14:textId="1459B64F" w:rsidR="00AB686D" w:rsidRPr="00AB686D" w:rsidRDefault="00AB686D" w:rsidP="00AB686D">
            <w:pPr>
              <w:tabs>
                <w:tab w:val="left" w:pos="3171"/>
              </w:tabs>
              <w:rPr>
                <w:rFonts w:asciiTheme="minorHAnsi" w:hAnsiTheme="minorHAnsi"/>
                <w:bCs/>
                <w:szCs w:val="24"/>
                <w:lang w:eastAsia="en-GB"/>
              </w:rPr>
            </w:pPr>
            <w:r w:rsidRPr="00AB686D">
              <w:rPr>
                <w:rFonts w:asciiTheme="minorHAnsi" w:hAnsiTheme="minorHAnsi"/>
                <w:bCs/>
                <w:szCs w:val="24"/>
                <w:lang w:eastAsia="en-GB"/>
              </w:rPr>
              <w:t xml:space="preserve">Office based in Campbeltown, outreach support in Mid Argyll, Kintyre and Islay  </w:t>
            </w:r>
          </w:p>
          <w:p w14:paraId="5067AE9C" w14:textId="6D7DC795" w:rsidR="001D4B0A" w:rsidRPr="000A7163" w:rsidRDefault="001D4B0A" w:rsidP="00FF697E">
            <w:pPr>
              <w:tabs>
                <w:tab w:val="left" w:pos="3171"/>
              </w:tabs>
              <w:rPr>
                <w:rFonts w:asciiTheme="minorHAnsi" w:hAnsiTheme="minorHAnsi"/>
                <w:b/>
                <w:szCs w:val="24"/>
                <w:lang w:eastAsia="en-GB"/>
              </w:rPr>
            </w:pPr>
          </w:p>
        </w:tc>
      </w:tr>
      <w:tr w:rsidR="001D4B0A" w:rsidRPr="00DF63CD" w14:paraId="205594D1" w14:textId="77777777" w:rsidTr="001D4B0A">
        <w:tc>
          <w:tcPr>
            <w:tcW w:w="3403" w:type="dxa"/>
          </w:tcPr>
          <w:p w14:paraId="5A3B5B4C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iCs/>
                <w:szCs w:val="24"/>
              </w:rPr>
              <w:t>Responsible to:</w:t>
            </w:r>
          </w:p>
        </w:tc>
        <w:tc>
          <w:tcPr>
            <w:tcW w:w="11878" w:type="dxa"/>
          </w:tcPr>
          <w:p w14:paraId="322A6AF2" w14:textId="1C21E33E" w:rsidR="001D4B0A" w:rsidRPr="000A7163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0A7163">
              <w:rPr>
                <w:rFonts w:asciiTheme="minorHAnsi" w:hAnsiTheme="minorHAnsi" w:cs="Arial"/>
                <w:szCs w:val="24"/>
              </w:rPr>
              <w:t xml:space="preserve">Direct responsibility to </w:t>
            </w:r>
            <w:r w:rsidR="007B462F" w:rsidRPr="000A7163">
              <w:rPr>
                <w:rFonts w:asciiTheme="minorHAnsi" w:hAnsiTheme="minorHAnsi" w:cs="Arial"/>
                <w:szCs w:val="24"/>
              </w:rPr>
              <w:t xml:space="preserve">ABWA’s </w:t>
            </w:r>
            <w:r w:rsidRPr="000A7163">
              <w:rPr>
                <w:rFonts w:asciiTheme="minorHAnsi" w:hAnsiTheme="minorHAnsi" w:cs="Arial"/>
                <w:szCs w:val="24"/>
              </w:rPr>
              <w:t>Team Leader</w:t>
            </w:r>
            <w:r w:rsidR="007B462F" w:rsidRPr="000A7163">
              <w:rPr>
                <w:rFonts w:asciiTheme="minorHAnsi" w:hAnsiTheme="minorHAnsi" w:cs="Arial"/>
                <w:szCs w:val="24"/>
              </w:rPr>
              <w:t>.</w:t>
            </w:r>
          </w:p>
        </w:tc>
      </w:tr>
      <w:tr w:rsidR="001D4B0A" w:rsidRPr="00DF63CD" w14:paraId="333564C4" w14:textId="77777777" w:rsidTr="001D4B0A">
        <w:tc>
          <w:tcPr>
            <w:tcW w:w="3403" w:type="dxa"/>
          </w:tcPr>
          <w:p w14:paraId="0E3AD3AC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Role Purpose:</w:t>
            </w:r>
          </w:p>
        </w:tc>
        <w:tc>
          <w:tcPr>
            <w:tcW w:w="11878" w:type="dxa"/>
          </w:tcPr>
          <w:p w14:paraId="4D051EF1" w14:textId="7F81C1F8" w:rsidR="00D2694A" w:rsidRPr="000A7163" w:rsidRDefault="000C20A1" w:rsidP="00156004">
            <w:pPr>
              <w:pStyle w:val="Header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="Arial"/>
                <w:szCs w:val="24"/>
                <w:lang w:val="en-US"/>
              </w:rPr>
            </w:pPr>
            <w:r w:rsidRPr="000A7163">
              <w:rPr>
                <w:rFonts w:asciiTheme="minorHAnsi" w:hAnsiTheme="minorHAnsi" w:cs="Arial"/>
                <w:szCs w:val="24"/>
                <w:lang w:val="en-US"/>
              </w:rPr>
              <w:t>P</w:t>
            </w:r>
            <w:r w:rsidR="004C7F9B" w:rsidRPr="000A7163">
              <w:rPr>
                <w:rFonts w:asciiTheme="minorHAnsi" w:hAnsiTheme="minorHAnsi" w:cs="Arial"/>
                <w:szCs w:val="24"/>
                <w:lang w:val="en-US"/>
              </w:rPr>
              <w:t>ro</w:t>
            </w:r>
            <w:r w:rsidR="001D4B0A" w:rsidRPr="000A7163">
              <w:rPr>
                <w:rFonts w:asciiTheme="minorHAnsi" w:hAnsiTheme="minorHAnsi" w:cs="Arial"/>
                <w:szCs w:val="24"/>
                <w:lang w:val="en-US"/>
              </w:rPr>
              <w:t>vide</w:t>
            </w:r>
            <w:r w:rsidR="004C7F9B" w:rsidRPr="000A7163">
              <w:rPr>
                <w:rFonts w:asciiTheme="minorHAnsi" w:hAnsiTheme="minorHAnsi" w:cs="Arial"/>
                <w:szCs w:val="24"/>
                <w:lang w:val="en-US"/>
              </w:rPr>
              <w:t>s</w:t>
            </w:r>
            <w:r w:rsidR="001D4B0A" w:rsidRPr="000A7163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6171AD" w:rsidRPr="000A7163">
              <w:rPr>
                <w:rFonts w:asciiTheme="minorHAnsi" w:hAnsiTheme="minorHAnsi" w:cs="Arial"/>
                <w:szCs w:val="24"/>
                <w:lang w:val="en-US"/>
              </w:rPr>
              <w:t>confidential</w:t>
            </w:r>
            <w:r w:rsidR="00DF0FDB" w:rsidRPr="000A7163">
              <w:rPr>
                <w:rFonts w:asciiTheme="minorHAnsi" w:hAnsiTheme="minorHAnsi" w:cs="Arial"/>
                <w:szCs w:val="24"/>
                <w:lang w:val="en-US"/>
              </w:rPr>
              <w:t xml:space="preserve">, </w:t>
            </w:r>
            <w:r w:rsidR="008469B7" w:rsidRPr="000A7163">
              <w:rPr>
                <w:rFonts w:asciiTheme="minorHAnsi" w:hAnsiTheme="minorHAnsi" w:cs="Arial"/>
                <w:szCs w:val="24"/>
                <w:lang w:val="en-US"/>
              </w:rPr>
              <w:t xml:space="preserve">person centered, </w:t>
            </w:r>
            <w:r w:rsidR="001D4B0A" w:rsidRPr="000A7163">
              <w:rPr>
                <w:rFonts w:asciiTheme="minorHAnsi" w:hAnsiTheme="minorHAnsi" w:cs="Arial"/>
                <w:szCs w:val="24"/>
                <w:lang w:val="en-US"/>
              </w:rPr>
              <w:t xml:space="preserve">proactive, </w:t>
            </w:r>
            <w:r w:rsidRPr="000A7163">
              <w:rPr>
                <w:rFonts w:asciiTheme="minorHAnsi" w:hAnsiTheme="minorHAnsi" w:cs="Arial"/>
                <w:szCs w:val="24"/>
                <w:lang w:val="en-US"/>
              </w:rPr>
              <w:t xml:space="preserve">phone, virtual and in person </w:t>
            </w:r>
            <w:r w:rsidR="002D3DE2" w:rsidRPr="000A7163">
              <w:rPr>
                <w:rFonts w:asciiTheme="minorHAnsi" w:hAnsiTheme="minorHAnsi" w:cs="Arial"/>
                <w:szCs w:val="24"/>
                <w:lang w:val="en-US"/>
              </w:rPr>
              <w:t>s</w:t>
            </w:r>
            <w:r w:rsidR="001D4B0A" w:rsidRPr="000A7163">
              <w:rPr>
                <w:rFonts w:asciiTheme="minorHAnsi" w:hAnsiTheme="minorHAnsi" w:cs="Arial"/>
                <w:szCs w:val="24"/>
                <w:lang w:val="en-US"/>
              </w:rPr>
              <w:t xml:space="preserve">upport </w:t>
            </w:r>
            <w:r w:rsidR="00DF0FDB" w:rsidRPr="000A7163">
              <w:rPr>
                <w:rFonts w:asciiTheme="minorHAnsi" w:hAnsiTheme="minorHAnsi" w:cs="Arial"/>
                <w:szCs w:val="24"/>
                <w:lang w:val="en-US"/>
              </w:rPr>
              <w:t>and informatio</w:t>
            </w:r>
            <w:r w:rsidRPr="000A7163">
              <w:rPr>
                <w:rFonts w:asciiTheme="minorHAnsi" w:hAnsiTheme="minorHAnsi" w:cs="Arial"/>
                <w:szCs w:val="24"/>
                <w:lang w:val="en-US"/>
              </w:rPr>
              <w:t>n</w:t>
            </w:r>
            <w:r w:rsidR="00DF0FDB" w:rsidRPr="000A7163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1D4B0A" w:rsidRPr="000A7163">
              <w:rPr>
                <w:rFonts w:asciiTheme="minorHAnsi" w:hAnsiTheme="minorHAnsi" w:cs="Arial"/>
                <w:szCs w:val="24"/>
                <w:lang w:val="en-US"/>
              </w:rPr>
              <w:t xml:space="preserve">for </w:t>
            </w:r>
            <w:r w:rsidR="002D3DE2" w:rsidRPr="000A7163">
              <w:rPr>
                <w:rFonts w:asciiTheme="minorHAnsi" w:hAnsiTheme="minorHAnsi" w:cs="Arial"/>
                <w:szCs w:val="24"/>
                <w:lang w:val="en-US"/>
              </w:rPr>
              <w:t>service users</w:t>
            </w:r>
            <w:r w:rsidRPr="000A7163">
              <w:rPr>
                <w:rFonts w:asciiTheme="minorHAnsi" w:hAnsiTheme="minorHAnsi" w:cs="Arial"/>
                <w:szCs w:val="24"/>
                <w:lang w:val="en-US"/>
              </w:rPr>
              <w:t xml:space="preserve">. </w:t>
            </w:r>
            <w:r w:rsidR="00484D2C" w:rsidRPr="000A7163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</w:p>
          <w:p w14:paraId="2E29D016" w14:textId="73BECD47" w:rsidR="007B462F" w:rsidRPr="000A7163" w:rsidRDefault="000C20A1" w:rsidP="00156004">
            <w:pPr>
              <w:pStyle w:val="Header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="Arial"/>
                <w:szCs w:val="24"/>
                <w:lang w:val="en-US"/>
              </w:rPr>
            </w:pPr>
            <w:r w:rsidRPr="000A7163">
              <w:rPr>
                <w:rFonts w:asciiTheme="minorHAnsi" w:hAnsiTheme="minorHAnsi" w:cs="Arial"/>
                <w:szCs w:val="24"/>
                <w:lang w:val="en-US"/>
              </w:rPr>
              <w:t xml:space="preserve">Working in </w:t>
            </w:r>
            <w:r w:rsidR="007B462F" w:rsidRPr="000A7163">
              <w:rPr>
                <w:rFonts w:asciiTheme="minorHAnsi" w:hAnsiTheme="minorHAnsi" w:cs="Arial"/>
                <w:szCs w:val="24"/>
                <w:lang w:val="en-US"/>
              </w:rPr>
              <w:t>partnership with organisations seeking information and advice from ABWA.</w:t>
            </w:r>
          </w:p>
          <w:p w14:paraId="01D71460" w14:textId="28D1490D" w:rsidR="001D4B0A" w:rsidRPr="000A7163" w:rsidRDefault="000C20A1" w:rsidP="00156004">
            <w:pPr>
              <w:pStyle w:val="Header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0A7163">
              <w:rPr>
                <w:rFonts w:asciiTheme="minorHAnsi" w:hAnsiTheme="minorHAnsi" w:cs="Arial"/>
                <w:szCs w:val="24"/>
                <w:lang w:val="en-US"/>
              </w:rPr>
              <w:t>Based</w:t>
            </w:r>
            <w:r w:rsidR="00E5642B" w:rsidRPr="000A7163">
              <w:rPr>
                <w:rFonts w:asciiTheme="minorHAnsi" w:hAnsiTheme="minorHAnsi" w:cs="Arial"/>
                <w:szCs w:val="24"/>
                <w:lang w:val="en-US"/>
              </w:rPr>
              <w:t xml:space="preserve"> within our Campbeltown o</w:t>
            </w:r>
            <w:r w:rsidRPr="000A7163">
              <w:rPr>
                <w:rFonts w:asciiTheme="minorHAnsi" w:hAnsiTheme="minorHAnsi" w:cs="Arial"/>
                <w:szCs w:val="24"/>
                <w:lang w:val="en-US"/>
              </w:rPr>
              <w:t xml:space="preserve">r </w:t>
            </w:r>
            <w:r w:rsidR="00E5642B" w:rsidRPr="000A7163">
              <w:rPr>
                <w:rFonts w:asciiTheme="minorHAnsi" w:hAnsiTheme="minorHAnsi" w:cs="Arial"/>
                <w:szCs w:val="24"/>
                <w:lang w:val="en-US"/>
              </w:rPr>
              <w:t>Dunoon office</w:t>
            </w:r>
            <w:r w:rsidRPr="000A7163">
              <w:rPr>
                <w:rFonts w:asciiTheme="minorHAnsi" w:hAnsiTheme="minorHAnsi" w:cs="Arial"/>
                <w:szCs w:val="24"/>
                <w:lang w:val="en-US"/>
              </w:rPr>
              <w:t xml:space="preserve">s </w:t>
            </w:r>
            <w:r w:rsidR="004E2888" w:rsidRPr="000A7163">
              <w:rPr>
                <w:rFonts w:asciiTheme="minorHAnsi" w:hAnsiTheme="minorHAnsi" w:cs="Arial"/>
                <w:szCs w:val="24"/>
                <w:lang w:val="en-US"/>
              </w:rPr>
              <w:t>as well as O</w:t>
            </w:r>
            <w:r w:rsidR="009C6CB2" w:rsidRPr="000A7163">
              <w:rPr>
                <w:rFonts w:asciiTheme="minorHAnsi" w:hAnsiTheme="minorHAnsi" w:cs="Arial"/>
                <w:szCs w:val="24"/>
                <w:lang w:val="en-US"/>
              </w:rPr>
              <w:t xml:space="preserve">utreach support. </w:t>
            </w:r>
          </w:p>
        </w:tc>
      </w:tr>
      <w:tr w:rsidR="001D4B0A" w:rsidRPr="00DF63CD" w14:paraId="02DE53D8" w14:textId="77777777" w:rsidTr="001D4B0A">
        <w:trPr>
          <w:trHeight w:val="447"/>
        </w:trPr>
        <w:tc>
          <w:tcPr>
            <w:tcW w:w="3403" w:type="dxa"/>
          </w:tcPr>
          <w:p w14:paraId="22678E65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Salary</w:t>
            </w:r>
          </w:p>
        </w:tc>
        <w:tc>
          <w:tcPr>
            <w:tcW w:w="11878" w:type="dxa"/>
          </w:tcPr>
          <w:p w14:paraId="3699FC4A" w14:textId="77777777" w:rsidR="00024A4D" w:rsidRPr="000A7163" w:rsidRDefault="00024A4D" w:rsidP="005B2440">
            <w:pPr>
              <w:ind w:left="720"/>
              <w:rPr>
                <w:rFonts w:asciiTheme="minorHAnsi" w:hAnsiTheme="minorHAnsi"/>
                <w:szCs w:val="24"/>
              </w:rPr>
            </w:pPr>
            <w:r w:rsidRPr="000A7163">
              <w:rPr>
                <w:rFonts w:asciiTheme="minorHAnsi" w:hAnsiTheme="minorHAnsi"/>
                <w:szCs w:val="24"/>
              </w:rPr>
              <w:t>Qualified: £27,405 + 8% pension (35 hours)</w:t>
            </w:r>
          </w:p>
          <w:p w14:paraId="322566D6" w14:textId="77777777" w:rsidR="005B2440" w:rsidRPr="000A7163" w:rsidRDefault="005B2440" w:rsidP="005B2440">
            <w:pPr>
              <w:ind w:left="720"/>
              <w:rPr>
                <w:rFonts w:asciiTheme="minorHAnsi" w:hAnsiTheme="minorHAnsi"/>
                <w:szCs w:val="24"/>
              </w:rPr>
            </w:pPr>
          </w:p>
          <w:p w14:paraId="4C7083D7" w14:textId="77777777" w:rsidR="00024A4D" w:rsidRDefault="00024A4D" w:rsidP="005B2440">
            <w:pPr>
              <w:ind w:left="720"/>
              <w:rPr>
                <w:rFonts w:asciiTheme="minorHAnsi" w:hAnsiTheme="minorHAnsi"/>
                <w:szCs w:val="24"/>
              </w:rPr>
            </w:pPr>
            <w:r w:rsidRPr="000A7163">
              <w:rPr>
                <w:rFonts w:asciiTheme="minorHAnsi" w:hAnsiTheme="minorHAnsi"/>
                <w:szCs w:val="24"/>
              </w:rPr>
              <w:t>Unqualified: £25,200 + 8% pension (35 hours)</w:t>
            </w:r>
          </w:p>
          <w:p w14:paraId="2082E972" w14:textId="77777777" w:rsidR="00695762" w:rsidRDefault="00695762" w:rsidP="00B716C2">
            <w:pPr>
              <w:ind w:left="720"/>
              <w:jc w:val="both"/>
              <w:rPr>
                <w:rFonts w:asciiTheme="minorHAnsi" w:hAnsiTheme="minorHAnsi"/>
                <w:szCs w:val="24"/>
              </w:rPr>
            </w:pPr>
          </w:p>
          <w:p w14:paraId="682A8B35" w14:textId="3FF8EAE2" w:rsidR="00695762" w:rsidRPr="000A7163" w:rsidRDefault="00B716C2" w:rsidP="00B176A3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14282A">
              <w:rPr>
                <w:rFonts w:asciiTheme="minorHAnsi" w:hAnsiTheme="minorHAnsi"/>
              </w:rPr>
              <w:t xml:space="preserve">Health and Social Care SVQ level 3, </w:t>
            </w:r>
            <w:r w:rsidRPr="0014282A">
              <w:rPr>
                <w:rFonts w:asciiTheme="minorHAnsi" w:hAnsiTheme="minorHAnsi"/>
                <w:b/>
                <w:bCs/>
              </w:rPr>
              <w:t>or</w:t>
            </w:r>
            <w:r w:rsidR="00B176A3">
              <w:rPr>
                <w:rFonts w:asciiTheme="minorHAnsi" w:hAnsiTheme="minorHAnsi"/>
                <w:b/>
                <w:bCs/>
              </w:rPr>
              <w:t xml:space="preserve"> </w:t>
            </w:r>
            <w:r w:rsidR="00B176A3">
              <w:rPr>
                <w:rFonts w:asciiTheme="minorHAnsi" w:hAnsiTheme="minorHAnsi"/>
              </w:rPr>
              <w:t xml:space="preserve">a </w:t>
            </w:r>
            <w:r w:rsidRPr="00B716C2">
              <w:rPr>
                <w:rFonts w:asciiTheme="minorHAnsi" w:hAnsiTheme="minorHAnsi"/>
              </w:rPr>
              <w:t xml:space="preserve">recognised qualification in Social Work, or Community Education </w:t>
            </w:r>
            <w:r w:rsidRPr="00B716C2">
              <w:rPr>
                <w:rFonts w:asciiTheme="minorHAnsi" w:hAnsiTheme="minorHAnsi"/>
                <w:b/>
                <w:bCs/>
              </w:rPr>
              <w:t xml:space="preserve">or </w:t>
            </w:r>
            <w:r w:rsidRPr="00B716C2">
              <w:rPr>
                <w:rFonts w:asciiTheme="minorHAnsi" w:hAnsiTheme="minorHAnsi"/>
              </w:rPr>
              <w:t>willingness to work towards this.</w:t>
            </w:r>
          </w:p>
          <w:p w14:paraId="79CE8557" w14:textId="1B7E3B41" w:rsidR="001D4B0A" w:rsidRPr="000A7163" w:rsidRDefault="001D4B0A" w:rsidP="00156004">
            <w:pPr>
              <w:jc w:val="both"/>
              <w:outlineLvl w:val="0"/>
              <w:rPr>
                <w:rFonts w:asciiTheme="minorHAnsi" w:hAnsiTheme="minorHAnsi" w:cs="Arial"/>
                <w:szCs w:val="24"/>
              </w:rPr>
            </w:pPr>
          </w:p>
        </w:tc>
      </w:tr>
      <w:tr w:rsidR="001D4B0A" w:rsidRPr="00DF63CD" w14:paraId="51E78192" w14:textId="77777777" w:rsidTr="001D4B0A">
        <w:tc>
          <w:tcPr>
            <w:tcW w:w="3403" w:type="dxa"/>
          </w:tcPr>
          <w:p w14:paraId="2643350D" w14:textId="77777777" w:rsidR="001D4B0A" w:rsidRPr="00DF63CD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bCs/>
                <w:iCs/>
                <w:szCs w:val="24"/>
              </w:rPr>
            </w:pPr>
            <w:r w:rsidRPr="00DF63CD">
              <w:rPr>
                <w:rFonts w:asciiTheme="minorHAnsi" w:hAnsiTheme="minorHAnsi" w:cs="Arial"/>
                <w:b/>
                <w:bCs/>
                <w:iCs/>
                <w:szCs w:val="24"/>
              </w:rPr>
              <w:t>Hours of work</w:t>
            </w:r>
          </w:p>
        </w:tc>
        <w:tc>
          <w:tcPr>
            <w:tcW w:w="11878" w:type="dxa"/>
          </w:tcPr>
          <w:p w14:paraId="6EC47E59" w14:textId="6448D56F" w:rsidR="002925BC" w:rsidRPr="000A7163" w:rsidRDefault="002925BC" w:rsidP="002925BC">
            <w:pPr>
              <w:ind w:left="720"/>
              <w:rPr>
                <w:rFonts w:asciiTheme="minorHAnsi" w:hAnsiTheme="minorHAnsi"/>
                <w:szCs w:val="24"/>
              </w:rPr>
            </w:pPr>
            <w:r w:rsidRPr="000A7163">
              <w:rPr>
                <w:rFonts w:asciiTheme="minorHAnsi" w:hAnsiTheme="minorHAnsi"/>
                <w:szCs w:val="24"/>
              </w:rPr>
              <w:t>1 x 35-hour post</w:t>
            </w:r>
            <w:r w:rsidR="00695762">
              <w:rPr>
                <w:rFonts w:asciiTheme="minorHAnsi" w:hAnsiTheme="minorHAnsi"/>
                <w:szCs w:val="24"/>
              </w:rPr>
              <w:t>:</w:t>
            </w:r>
            <w:r w:rsidRPr="000A7163">
              <w:rPr>
                <w:rFonts w:asciiTheme="minorHAnsi" w:hAnsiTheme="minorHAnsi"/>
                <w:szCs w:val="24"/>
              </w:rPr>
              <w:t xml:space="preserve"> Monday – Friday 9am – 4.30pm (flexible)</w:t>
            </w:r>
          </w:p>
          <w:p w14:paraId="23E69F5A" w14:textId="77777777" w:rsidR="002925BC" w:rsidRPr="000A7163" w:rsidRDefault="002925BC" w:rsidP="002925BC">
            <w:pPr>
              <w:ind w:left="720"/>
              <w:rPr>
                <w:rFonts w:asciiTheme="minorHAnsi" w:hAnsiTheme="minorHAnsi"/>
                <w:szCs w:val="24"/>
              </w:rPr>
            </w:pPr>
          </w:p>
          <w:p w14:paraId="03301006" w14:textId="6300771E" w:rsidR="002925BC" w:rsidRPr="000A7163" w:rsidRDefault="002925BC" w:rsidP="002925BC">
            <w:pPr>
              <w:ind w:left="720"/>
              <w:rPr>
                <w:rFonts w:asciiTheme="minorHAnsi" w:hAnsiTheme="minorHAnsi"/>
                <w:szCs w:val="24"/>
              </w:rPr>
            </w:pPr>
            <w:r w:rsidRPr="000A7163">
              <w:rPr>
                <w:rFonts w:asciiTheme="minorHAnsi" w:hAnsiTheme="minorHAnsi"/>
                <w:szCs w:val="24"/>
              </w:rPr>
              <w:t>OR</w:t>
            </w:r>
          </w:p>
          <w:p w14:paraId="70963252" w14:textId="77777777" w:rsidR="002925BC" w:rsidRPr="000A7163" w:rsidRDefault="002925BC" w:rsidP="002925BC">
            <w:pPr>
              <w:ind w:left="720"/>
              <w:rPr>
                <w:rFonts w:asciiTheme="minorHAnsi" w:hAnsiTheme="minorHAnsi"/>
                <w:szCs w:val="24"/>
              </w:rPr>
            </w:pPr>
          </w:p>
          <w:p w14:paraId="7B56F44F" w14:textId="6FBFD437" w:rsidR="001D4B0A" w:rsidRPr="000A7163" w:rsidRDefault="002925BC" w:rsidP="000A7163">
            <w:pPr>
              <w:ind w:left="720"/>
              <w:rPr>
                <w:rFonts w:asciiTheme="minorHAnsi" w:hAnsiTheme="minorHAnsi" w:cs="Arial"/>
                <w:szCs w:val="24"/>
              </w:rPr>
            </w:pPr>
            <w:r w:rsidRPr="00695762">
              <w:rPr>
                <w:rFonts w:asciiTheme="minorHAnsi" w:hAnsiTheme="minorHAnsi"/>
                <w:szCs w:val="24"/>
              </w:rPr>
              <w:t>2 x 17.5-hour posts</w:t>
            </w:r>
            <w:r w:rsidR="00695762">
              <w:rPr>
                <w:rFonts w:asciiTheme="minorHAnsi" w:hAnsiTheme="minorHAnsi"/>
                <w:szCs w:val="24"/>
              </w:rPr>
              <w:t>:</w:t>
            </w:r>
            <w:r w:rsidR="00AB686D">
              <w:rPr>
                <w:rFonts w:asciiTheme="minorHAnsi" w:hAnsiTheme="minorHAnsi"/>
                <w:szCs w:val="24"/>
              </w:rPr>
              <w:t xml:space="preserve"> </w:t>
            </w:r>
            <w:r w:rsidR="000A7163" w:rsidRPr="000A7163">
              <w:rPr>
                <w:rFonts w:asciiTheme="minorHAnsi" w:hAnsiTheme="minorHAnsi"/>
                <w:szCs w:val="24"/>
              </w:rPr>
              <w:t xml:space="preserve">Monday – Friday 9am – 4.30pm </w:t>
            </w:r>
            <w:r w:rsidR="00695762" w:rsidRPr="000A7163">
              <w:rPr>
                <w:rFonts w:asciiTheme="minorHAnsi" w:hAnsiTheme="minorHAnsi"/>
                <w:szCs w:val="24"/>
              </w:rPr>
              <w:t>(flexible)</w:t>
            </w:r>
          </w:p>
        </w:tc>
      </w:tr>
    </w:tbl>
    <w:p w14:paraId="4D1ABEDA" w14:textId="77777777" w:rsidR="001D4B0A" w:rsidRPr="00DF63CD" w:rsidRDefault="001D4B0A" w:rsidP="00156004">
      <w:pPr>
        <w:jc w:val="both"/>
        <w:rPr>
          <w:rFonts w:asciiTheme="minorHAnsi" w:hAnsiTheme="minorHAnsi"/>
          <w:szCs w:val="24"/>
        </w:rPr>
      </w:pPr>
    </w:p>
    <w:p w14:paraId="0F823C0A" w14:textId="1D0C9446" w:rsidR="001D4B0A" w:rsidRPr="00DF63CD" w:rsidRDefault="001D4B0A" w:rsidP="00156004">
      <w:pPr>
        <w:jc w:val="both"/>
        <w:rPr>
          <w:rFonts w:asciiTheme="minorHAnsi" w:hAnsiTheme="minorHAnsi" w:cs="Arial"/>
          <w:szCs w:val="24"/>
        </w:rPr>
      </w:pPr>
      <w:r w:rsidRPr="00DF63CD">
        <w:rPr>
          <w:rFonts w:asciiTheme="minorHAnsi" w:hAnsiTheme="minorHAnsi" w:cs="Arial"/>
          <w:szCs w:val="24"/>
        </w:rPr>
        <w:t xml:space="preserve">This post is subject to an Enhanced Disclosure. </w:t>
      </w:r>
    </w:p>
    <w:p w14:paraId="6EA862DC" w14:textId="77777777" w:rsidR="000A7163" w:rsidRDefault="000A7163" w:rsidP="00E750A9">
      <w:pPr>
        <w:jc w:val="both"/>
        <w:rPr>
          <w:rFonts w:asciiTheme="minorHAnsi" w:hAnsiTheme="minorHAnsi"/>
          <w:b/>
        </w:rPr>
      </w:pPr>
    </w:p>
    <w:p w14:paraId="6F5378B2" w14:textId="0E911391" w:rsidR="00663B1F" w:rsidRPr="00DF63CD" w:rsidRDefault="00663B1F" w:rsidP="00E750A9">
      <w:pPr>
        <w:jc w:val="both"/>
        <w:rPr>
          <w:rFonts w:asciiTheme="minorHAnsi" w:hAnsiTheme="minorHAnsi"/>
        </w:rPr>
      </w:pPr>
      <w:r w:rsidRPr="00DF63CD">
        <w:rPr>
          <w:rFonts w:asciiTheme="minorHAnsi" w:hAnsiTheme="minorHAnsi"/>
          <w:b/>
        </w:rPr>
        <w:t xml:space="preserve">ABWA is an Equal Opportunities Employer: </w:t>
      </w:r>
      <w:r w:rsidRPr="00DF63CD">
        <w:rPr>
          <w:rFonts w:asciiTheme="minorHAnsi" w:hAnsiTheme="minorHAnsi"/>
        </w:rPr>
        <w:t xml:space="preserve">This post is restricted to female applicants under the Equality Act 2010, schedule 9.  </w:t>
      </w:r>
    </w:p>
    <w:p w14:paraId="3CE0B86C" w14:textId="77777777" w:rsidR="002F6DB8" w:rsidRDefault="002F6DB8" w:rsidP="00E750A9">
      <w:pPr>
        <w:spacing w:after="150"/>
        <w:jc w:val="both"/>
        <w:rPr>
          <w:rFonts w:asciiTheme="minorHAnsi" w:hAnsiTheme="minorHAnsi" w:cs="Arial"/>
          <w:b/>
          <w:szCs w:val="24"/>
          <w:lang w:eastAsia="en-GB"/>
        </w:rPr>
      </w:pPr>
    </w:p>
    <w:p w14:paraId="74C2EA1A" w14:textId="0C549F02" w:rsidR="001D4B0A" w:rsidRPr="00DF63CD" w:rsidRDefault="001D4B0A" w:rsidP="00E750A9">
      <w:pPr>
        <w:spacing w:after="150"/>
        <w:jc w:val="both"/>
        <w:rPr>
          <w:rFonts w:asciiTheme="minorHAnsi" w:hAnsiTheme="minorHAnsi" w:cs="Arial"/>
          <w:b/>
          <w:szCs w:val="24"/>
          <w:lang w:eastAsia="en-GB"/>
        </w:rPr>
      </w:pPr>
      <w:r w:rsidRPr="00DF63CD">
        <w:rPr>
          <w:rFonts w:asciiTheme="minorHAnsi" w:hAnsiTheme="minorHAnsi" w:cs="Arial"/>
          <w:b/>
          <w:szCs w:val="24"/>
          <w:lang w:eastAsia="en-GB"/>
        </w:rPr>
        <w:t xml:space="preserve">Organisation profile: </w:t>
      </w:r>
    </w:p>
    <w:p w14:paraId="4722CCED" w14:textId="1C72A904" w:rsidR="004A0EC0" w:rsidRPr="00DF63CD" w:rsidRDefault="007B462F" w:rsidP="00E750A9">
      <w:pPr>
        <w:spacing w:after="150"/>
        <w:jc w:val="both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eastAsia="en-GB"/>
        </w:rPr>
        <w:t>ABWA pr</w:t>
      </w:r>
      <w:r w:rsidR="001D4B0A" w:rsidRPr="00DF63CD">
        <w:rPr>
          <w:rFonts w:asciiTheme="minorHAnsi" w:hAnsiTheme="minorHAnsi" w:cs="Arial"/>
          <w:szCs w:val="24"/>
          <w:lang w:eastAsia="en-GB"/>
        </w:rPr>
        <w:t xml:space="preserve">ovides information, emotional/practical support, </w:t>
      </w:r>
      <w:r w:rsidR="00BF2782">
        <w:rPr>
          <w:rFonts w:asciiTheme="minorHAnsi" w:hAnsiTheme="minorHAnsi" w:cs="Arial"/>
          <w:szCs w:val="24"/>
          <w:lang w:eastAsia="en-GB"/>
        </w:rPr>
        <w:t>r</w:t>
      </w:r>
      <w:r w:rsidR="001D4B0A" w:rsidRPr="00DF63CD">
        <w:rPr>
          <w:rFonts w:asciiTheme="minorHAnsi" w:hAnsiTheme="minorHAnsi" w:cs="Arial"/>
          <w:szCs w:val="24"/>
          <w:lang w:eastAsia="en-GB"/>
        </w:rPr>
        <w:t xml:space="preserve">efuge accommodation and accommodation advice to all women, their children and young people who are experiencing domestic abuse </w:t>
      </w:r>
      <w:r w:rsidR="001D4B0A" w:rsidRPr="00DF63CD">
        <w:rPr>
          <w:rFonts w:asciiTheme="minorHAnsi" w:hAnsiTheme="minorHAnsi" w:cs="Arial"/>
          <w:szCs w:val="24"/>
          <w:lang w:val="en-US"/>
        </w:rPr>
        <w:t xml:space="preserve">from their current or ex- partner. </w:t>
      </w:r>
    </w:p>
    <w:p w14:paraId="68A6FC0C" w14:textId="77777777" w:rsidR="004A0EC0" w:rsidRPr="00DF63CD" w:rsidRDefault="004A0EC0" w:rsidP="00E750A9">
      <w:pPr>
        <w:spacing w:after="150"/>
        <w:jc w:val="both"/>
        <w:rPr>
          <w:rFonts w:asciiTheme="minorHAnsi" w:hAnsiTheme="minorHAnsi" w:cs="Arial"/>
          <w:szCs w:val="24"/>
          <w:lang w:val="en-US"/>
        </w:rPr>
      </w:pPr>
    </w:p>
    <w:p w14:paraId="32C2DD3F" w14:textId="49F71952" w:rsidR="008625CB" w:rsidRPr="00DF63CD" w:rsidRDefault="004A0EC0" w:rsidP="00E750A9">
      <w:pPr>
        <w:spacing w:after="150"/>
        <w:jc w:val="both"/>
        <w:rPr>
          <w:rFonts w:asciiTheme="minorHAnsi" w:hAnsiTheme="minorHAnsi" w:cs="Arial"/>
          <w:szCs w:val="24"/>
          <w:lang w:val="en-US"/>
        </w:rPr>
      </w:pPr>
      <w:r w:rsidRPr="00DF63CD">
        <w:rPr>
          <w:rFonts w:asciiTheme="minorHAnsi" w:hAnsiTheme="minorHAnsi" w:cs="Arial"/>
          <w:b/>
          <w:bCs/>
          <w:szCs w:val="24"/>
        </w:rPr>
        <w:t xml:space="preserve">Main </w:t>
      </w:r>
      <w:r w:rsidR="008625CB" w:rsidRPr="00DF63CD">
        <w:rPr>
          <w:rFonts w:asciiTheme="minorHAnsi" w:hAnsiTheme="minorHAnsi" w:cs="Arial"/>
          <w:b/>
          <w:bCs/>
          <w:szCs w:val="24"/>
        </w:rPr>
        <w:t xml:space="preserve">Job Purpose </w:t>
      </w:r>
    </w:p>
    <w:p w14:paraId="437462F9" w14:textId="4F9F8532" w:rsidR="00BF2782" w:rsidRDefault="008625CB" w:rsidP="00E750A9">
      <w:pPr>
        <w:jc w:val="both"/>
        <w:textAlignment w:val="baseline"/>
        <w:rPr>
          <w:rFonts w:asciiTheme="minorHAnsi" w:hAnsiTheme="minorHAnsi" w:cs="Arial"/>
          <w:szCs w:val="24"/>
        </w:rPr>
      </w:pPr>
      <w:r w:rsidRPr="00DF63CD">
        <w:rPr>
          <w:rFonts w:asciiTheme="minorHAnsi" w:hAnsiTheme="minorHAnsi" w:cs="Arial"/>
          <w:szCs w:val="24"/>
          <w:lang w:eastAsia="en-GB"/>
        </w:rPr>
        <w:t>ABWA is</w:t>
      </w:r>
      <w:r w:rsidRPr="00DF63CD">
        <w:rPr>
          <w:rFonts w:asciiTheme="minorHAnsi" w:hAnsiTheme="minorHAnsi" w:cs="Arial"/>
          <w:szCs w:val="24"/>
        </w:rPr>
        <w:t xml:space="preserve"> seeking to recruit</w:t>
      </w:r>
      <w:r w:rsidR="00AA57FD">
        <w:rPr>
          <w:rFonts w:asciiTheme="minorHAnsi" w:hAnsiTheme="minorHAnsi" w:cs="Arial"/>
          <w:szCs w:val="24"/>
        </w:rPr>
        <w:t xml:space="preserve"> Outreach </w:t>
      </w:r>
      <w:r w:rsidRPr="00DF63CD">
        <w:rPr>
          <w:rFonts w:asciiTheme="minorHAnsi" w:hAnsiTheme="minorHAnsi" w:cs="Arial"/>
          <w:szCs w:val="24"/>
        </w:rPr>
        <w:t>Support Worker</w:t>
      </w:r>
      <w:r w:rsidR="000D3D3C">
        <w:rPr>
          <w:rFonts w:asciiTheme="minorHAnsi" w:hAnsiTheme="minorHAnsi" w:cs="Arial"/>
          <w:szCs w:val="24"/>
        </w:rPr>
        <w:t>/s</w:t>
      </w:r>
      <w:r w:rsidRPr="00DF63CD">
        <w:rPr>
          <w:rFonts w:asciiTheme="minorHAnsi" w:hAnsiTheme="minorHAnsi" w:cs="Arial"/>
          <w:szCs w:val="24"/>
        </w:rPr>
        <w:t xml:space="preserve">. </w:t>
      </w:r>
    </w:p>
    <w:p w14:paraId="657D6186" w14:textId="6ADEF10F" w:rsidR="00EB04F6" w:rsidRDefault="00EB04F6" w:rsidP="00EB04F6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</w:rPr>
      </w:pPr>
      <w:r w:rsidRPr="00F62D84">
        <w:rPr>
          <w:rFonts w:ascii="Aptos" w:hAnsi="Aptos" w:cs="Arial"/>
          <w:szCs w:val="24"/>
        </w:rPr>
        <w:t xml:space="preserve">Reporting to the Team Leader, your role </w:t>
      </w:r>
      <w:r>
        <w:rPr>
          <w:rFonts w:ascii="Aptos" w:hAnsi="Aptos" w:cs="Arial"/>
          <w:szCs w:val="24"/>
        </w:rPr>
        <w:t>is t</w:t>
      </w:r>
      <w:r w:rsidR="00D24B30">
        <w:rPr>
          <w:rFonts w:ascii="Aptos" w:hAnsi="Aptos" w:cs="Arial"/>
          <w:szCs w:val="24"/>
        </w:rPr>
        <w:t xml:space="preserve">o </w:t>
      </w:r>
      <w:r>
        <w:rPr>
          <w:rFonts w:ascii="Aptos" w:hAnsi="Aptos" w:cs="Arial"/>
          <w:szCs w:val="24"/>
        </w:rPr>
        <w:t>provid</w:t>
      </w:r>
      <w:r w:rsidR="00D24B30">
        <w:rPr>
          <w:rFonts w:ascii="Aptos" w:hAnsi="Aptos" w:cs="Arial"/>
          <w:szCs w:val="24"/>
        </w:rPr>
        <w:t>e flexible,</w:t>
      </w:r>
      <w:r>
        <w:rPr>
          <w:rFonts w:ascii="Aptos" w:hAnsi="Aptos" w:cs="Arial"/>
          <w:szCs w:val="24"/>
        </w:rPr>
        <w:t xml:space="preserve"> and </w:t>
      </w:r>
      <w:r w:rsidRPr="00B42CE1">
        <w:rPr>
          <w:rFonts w:ascii="Aptos" w:hAnsi="Aptos" w:cs="Arial"/>
          <w:szCs w:val="24"/>
        </w:rPr>
        <w:t>person centred one</w:t>
      </w:r>
      <w:r>
        <w:rPr>
          <w:rFonts w:ascii="Aptos" w:hAnsi="Aptos" w:cs="Arial"/>
          <w:szCs w:val="24"/>
        </w:rPr>
        <w:t xml:space="preserve"> to one and group work support to increase empowerment and opportunities for </w:t>
      </w:r>
      <w:r w:rsidRPr="00865CDC">
        <w:rPr>
          <w:rFonts w:ascii="Aptos" w:hAnsi="Aptos" w:cs="Arial"/>
          <w:szCs w:val="24"/>
        </w:rPr>
        <w:t xml:space="preserve">women in </w:t>
      </w:r>
      <w:r w:rsidR="00D24B30" w:rsidRPr="00865CDC">
        <w:rPr>
          <w:rFonts w:ascii="Aptos" w:hAnsi="Aptos" w:cs="Arial"/>
          <w:szCs w:val="24"/>
        </w:rPr>
        <w:t>the Campbeltown</w:t>
      </w:r>
      <w:r w:rsidR="00865CDC" w:rsidRPr="00865CDC">
        <w:rPr>
          <w:rFonts w:ascii="Aptos" w:hAnsi="Aptos" w:cs="Arial"/>
          <w:szCs w:val="24"/>
        </w:rPr>
        <w:t xml:space="preserve">, Mid Argyll. Kintyre and Islay communities. </w:t>
      </w:r>
    </w:p>
    <w:p w14:paraId="7A568984" w14:textId="6F979B1C" w:rsidR="00EB04F6" w:rsidRPr="00F62D84" w:rsidRDefault="00EB04F6" w:rsidP="00EB04F6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szCs w:val="24"/>
          <w:lang w:val="en-US"/>
        </w:rPr>
      </w:pPr>
    </w:p>
    <w:p w14:paraId="64E69326" w14:textId="77777777" w:rsidR="00EB04F6" w:rsidRPr="00F62D84" w:rsidRDefault="00EB04F6" w:rsidP="00EB04F6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72" w:lineRule="atLeast"/>
        <w:jc w:val="both"/>
        <w:rPr>
          <w:rFonts w:ascii="Aptos" w:hAnsi="Aptos" w:cs="Arial"/>
          <w:color w:val="00B0F0"/>
          <w:szCs w:val="24"/>
          <w:lang w:val="en-US"/>
        </w:rPr>
      </w:pPr>
      <w:r w:rsidRPr="00F62D84">
        <w:rPr>
          <w:rFonts w:ascii="Aptos" w:hAnsi="Aptos" w:cs="Arial"/>
          <w:szCs w:val="24"/>
          <w:lang w:val="en-US"/>
        </w:rPr>
        <w:t>The post holde</w:t>
      </w:r>
      <w:r>
        <w:rPr>
          <w:rFonts w:ascii="Aptos" w:hAnsi="Aptos" w:cs="Arial"/>
          <w:szCs w:val="24"/>
          <w:lang w:val="en-US"/>
        </w:rPr>
        <w:t>r</w:t>
      </w:r>
      <w:r w:rsidRPr="00F62D84">
        <w:rPr>
          <w:rFonts w:ascii="Aptos" w:hAnsi="Aptos" w:cs="Arial"/>
          <w:szCs w:val="24"/>
          <w:lang w:val="en-US"/>
        </w:rPr>
        <w:t xml:space="preserve"> </w:t>
      </w:r>
      <w:r w:rsidRPr="00071F6A">
        <w:rPr>
          <w:rFonts w:ascii="Aptos" w:hAnsi="Aptos" w:cs="Arial"/>
          <w:szCs w:val="24"/>
        </w:rPr>
        <w:t>will be an active member</w:t>
      </w:r>
      <w:r w:rsidRPr="00071F6A">
        <w:rPr>
          <w:rFonts w:ascii="Aptos" w:hAnsi="Aptos" w:cs="Arial"/>
          <w:szCs w:val="24"/>
          <w:lang w:val="en-US"/>
        </w:rPr>
        <w:t xml:space="preserve"> of</w:t>
      </w:r>
      <w:r>
        <w:rPr>
          <w:rFonts w:ascii="Aptos" w:hAnsi="Aptos" w:cs="Arial"/>
          <w:szCs w:val="24"/>
          <w:lang w:val="en-US"/>
        </w:rPr>
        <w:t xml:space="preserve"> the team, </w:t>
      </w:r>
      <w:r w:rsidRPr="00F62D84">
        <w:rPr>
          <w:rFonts w:ascii="Aptos" w:hAnsi="Aptos" w:cs="Arial"/>
          <w:szCs w:val="24"/>
          <w:lang w:val="en-US"/>
        </w:rPr>
        <w:t>work</w:t>
      </w:r>
      <w:r>
        <w:rPr>
          <w:rFonts w:ascii="Aptos" w:hAnsi="Aptos" w:cs="Arial"/>
          <w:szCs w:val="24"/>
          <w:lang w:val="en-US"/>
        </w:rPr>
        <w:t xml:space="preserve">ing closely </w:t>
      </w:r>
      <w:r w:rsidRPr="00F62D84">
        <w:rPr>
          <w:rFonts w:ascii="Aptos" w:hAnsi="Aptos" w:cs="Arial"/>
          <w:szCs w:val="24"/>
          <w:lang w:val="en-US"/>
        </w:rPr>
        <w:t xml:space="preserve">with other ABWA staff members and Children’s Workers to provide the best possible service </w:t>
      </w:r>
      <w:r>
        <w:rPr>
          <w:rFonts w:ascii="Aptos" w:hAnsi="Aptos" w:cs="Arial"/>
          <w:szCs w:val="24"/>
          <w:lang w:val="en-US"/>
        </w:rPr>
        <w:t xml:space="preserve">for its </w:t>
      </w:r>
      <w:r w:rsidRPr="00F62D84">
        <w:rPr>
          <w:rFonts w:ascii="Aptos" w:hAnsi="Aptos" w:cs="Arial"/>
          <w:szCs w:val="24"/>
          <w:lang w:val="en-US"/>
        </w:rPr>
        <w:t xml:space="preserve">service users in line with </w:t>
      </w:r>
      <w:r w:rsidRPr="003176FF">
        <w:rPr>
          <w:rFonts w:ascii="Aptos" w:hAnsi="Aptos" w:cs="Arial"/>
          <w:szCs w:val="24"/>
          <w:lang w:val="en-US"/>
        </w:rPr>
        <w:t xml:space="preserve">their needs, service requirements and SSSC Codes of Practice. </w:t>
      </w:r>
    </w:p>
    <w:p w14:paraId="4285EBB8" w14:textId="77777777" w:rsidR="00EB04F6" w:rsidRPr="00EB04F6" w:rsidRDefault="00EB04F6" w:rsidP="00E750A9">
      <w:pPr>
        <w:pStyle w:val="Heading4"/>
        <w:jc w:val="both"/>
        <w:rPr>
          <w:rFonts w:asciiTheme="minorHAnsi" w:hAnsiTheme="minorHAnsi" w:cs="Arial"/>
          <w:b/>
          <w:bCs/>
          <w:i w:val="0"/>
          <w:iCs w:val="0"/>
          <w:color w:val="auto"/>
          <w:szCs w:val="24"/>
          <w:lang w:val="en-US"/>
        </w:rPr>
      </w:pPr>
    </w:p>
    <w:p w14:paraId="06C153F9" w14:textId="6E18A52F" w:rsidR="00F02326" w:rsidRPr="00156004" w:rsidRDefault="004A0EC0" w:rsidP="00E750A9">
      <w:pPr>
        <w:pStyle w:val="Heading4"/>
        <w:jc w:val="both"/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</w:pPr>
      <w:r w:rsidRPr="00156004"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  <w:t xml:space="preserve">Main </w:t>
      </w:r>
      <w:r w:rsidR="00816B02" w:rsidRPr="00156004"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  <w:t>Tasks and Responsibilities</w:t>
      </w:r>
    </w:p>
    <w:p w14:paraId="39EC296B" w14:textId="321C81BA" w:rsidR="004A0EC0" w:rsidRPr="00306811" w:rsidRDefault="00693695" w:rsidP="00E750A9">
      <w:pPr>
        <w:pStyle w:val="Heading4"/>
        <w:numPr>
          <w:ilvl w:val="0"/>
          <w:numId w:val="10"/>
        </w:numPr>
        <w:jc w:val="both"/>
        <w:rPr>
          <w:rFonts w:asciiTheme="minorHAnsi" w:hAnsiTheme="minorHAnsi"/>
          <w:i w:val="0"/>
          <w:iCs w:val="0"/>
          <w:color w:val="auto"/>
          <w:szCs w:val="24"/>
        </w:rPr>
      </w:pPr>
      <w:r w:rsidRPr="00306811">
        <w:rPr>
          <w:rFonts w:asciiTheme="minorHAnsi" w:hAnsiTheme="minorHAnsi"/>
          <w:i w:val="0"/>
          <w:iCs w:val="0"/>
          <w:color w:val="auto"/>
          <w:szCs w:val="24"/>
        </w:rPr>
        <w:t>Provide professional</w:t>
      </w:r>
      <w:r w:rsidR="00F02326" w:rsidRPr="00306811">
        <w:rPr>
          <w:rFonts w:asciiTheme="minorHAnsi" w:hAnsiTheme="minorHAnsi"/>
          <w:i w:val="0"/>
          <w:iCs w:val="0"/>
          <w:color w:val="auto"/>
          <w:szCs w:val="24"/>
        </w:rPr>
        <w:t xml:space="preserve">, empathetic </w:t>
      </w:r>
      <w:r w:rsidRPr="00306811">
        <w:rPr>
          <w:rFonts w:asciiTheme="minorHAnsi" w:hAnsiTheme="minorHAnsi"/>
          <w:i w:val="0"/>
          <w:iCs w:val="0"/>
          <w:color w:val="auto"/>
          <w:szCs w:val="24"/>
        </w:rPr>
        <w:t>support</w:t>
      </w:r>
      <w:r w:rsidR="00F02326" w:rsidRPr="00306811">
        <w:rPr>
          <w:rFonts w:asciiTheme="minorHAnsi" w:hAnsiTheme="minorHAnsi"/>
          <w:i w:val="0"/>
          <w:iCs w:val="0"/>
          <w:color w:val="auto"/>
          <w:szCs w:val="24"/>
        </w:rPr>
        <w:t xml:space="preserve"> and information</w:t>
      </w:r>
      <w:r w:rsidR="00F30D30" w:rsidRPr="00306811">
        <w:rPr>
          <w:rFonts w:asciiTheme="minorHAnsi" w:hAnsiTheme="minorHAnsi"/>
          <w:i w:val="0"/>
          <w:iCs w:val="0"/>
          <w:color w:val="auto"/>
          <w:szCs w:val="24"/>
        </w:rPr>
        <w:t xml:space="preserve"> o</w:t>
      </w:r>
      <w:r w:rsidR="000212F3" w:rsidRPr="00306811">
        <w:rPr>
          <w:rFonts w:asciiTheme="minorHAnsi" w:hAnsiTheme="minorHAnsi"/>
          <w:i w:val="0"/>
          <w:iCs w:val="0"/>
          <w:color w:val="auto"/>
          <w:szCs w:val="24"/>
        </w:rPr>
        <w:t xml:space="preserve">ver the phone and by email to women and organisations seeking </w:t>
      </w:r>
      <w:r w:rsidRPr="00306811">
        <w:rPr>
          <w:rFonts w:asciiTheme="minorHAnsi" w:hAnsiTheme="minorHAnsi"/>
          <w:i w:val="0"/>
          <w:iCs w:val="0"/>
          <w:color w:val="auto"/>
          <w:szCs w:val="24"/>
        </w:rPr>
        <w:t>ABWA’s Services</w:t>
      </w:r>
      <w:r w:rsidR="00F02326" w:rsidRPr="00306811">
        <w:rPr>
          <w:rFonts w:asciiTheme="minorHAnsi" w:hAnsiTheme="minorHAnsi"/>
          <w:i w:val="0"/>
          <w:iCs w:val="0"/>
          <w:color w:val="auto"/>
          <w:szCs w:val="24"/>
        </w:rPr>
        <w:t>.</w:t>
      </w:r>
    </w:p>
    <w:p w14:paraId="79A82FFC" w14:textId="726DC1B7" w:rsidR="00306811" w:rsidRPr="00306811" w:rsidRDefault="00306811" w:rsidP="00E750A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306811">
        <w:rPr>
          <w:rFonts w:asciiTheme="minorHAnsi" w:hAnsiTheme="minorHAnsi"/>
          <w:szCs w:val="24"/>
        </w:rPr>
        <w:t>Advise and/or signpost women regarding their welfare rights, legal rights, housing options, child support procedures, and advocate on their behalf with relevant agencies and professionals when appropriate.</w:t>
      </w:r>
    </w:p>
    <w:p w14:paraId="400083CE" w14:textId="5FE1D00A" w:rsidR="00F30D30" w:rsidRDefault="00F30D30" w:rsidP="00E750A9">
      <w:pPr>
        <w:pStyle w:val="Heading4"/>
        <w:numPr>
          <w:ilvl w:val="0"/>
          <w:numId w:val="10"/>
        </w:numPr>
        <w:jc w:val="both"/>
        <w:rPr>
          <w:rFonts w:asciiTheme="minorHAnsi" w:hAnsiTheme="minorHAnsi"/>
          <w:i w:val="0"/>
          <w:iCs w:val="0"/>
          <w:color w:val="auto"/>
          <w:szCs w:val="24"/>
        </w:rPr>
      </w:pPr>
      <w:r w:rsidRPr="00306811">
        <w:rPr>
          <w:rFonts w:asciiTheme="minorHAnsi" w:hAnsiTheme="minorHAnsi"/>
          <w:i w:val="0"/>
          <w:iCs w:val="0"/>
          <w:color w:val="auto"/>
          <w:szCs w:val="24"/>
        </w:rPr>
        <w:t>Work efficiently and effectively in a fast-paced environment</w:t>
      </w:r>
      <w:r w:rsidR="0011627C" w:rsidRPr="00306811">
        <w:rPr>
          <w:rFonts w:asciiTheme="minorHAnsi" w:hAnsiTheme="minorHAnsi"/>
          <w:i w:val="0"/>
          <w:iCs w:val="0"/>
          <w:color w:val="auto"/>
          <w:szCs w:val="24"/>
        </w:rPr>
        <w:t>.</w:t>
      </w:r>
    </w:p>
    <w:p w14:paraId="1B335B52" w14:textId="40D93021" w:rsidR="007C2AEB" w:rsidRPr="007C2AEB" w:rsidRDefault="007C2AEB" w:rsidP="00E750A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7C2AEB">
        <w:rPr>
          <w:rFonts w:asciiTheme="minorHAnsi" w:hAnsiTheme="minorHAnsi"/>
        </w:rPr>
        <w:t>Record all contacts and incidents daily, maintain accurate case notes and records and compile statistics as requested</w:t>
      </w:r>
      <w:r>
        <w:rPr>
          <w:rFonts w:asciiTheme="minorHAnsi" w:hAnsiTheme="minorHAnsi"/>
        </w:rPr>
        <w:t>.</w:t>
      </w:r>
    </w:p>
    <w:p w14:paraId="5E955F16" w14:textId="4D6BF58C" w:rsidR="004A0EC0" w:rsidRPr="00A83517" w:rsidRDefault="004A0EC0" w:rsidP="00E750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Cs w:val="24"/>
        </w:rPr>
      </w:pPr>
      <w:r w:rsidRPr="00A83517">
        <w:rPr>
          <w:rFonts w:asciiTheme="minorHAnsi" w:hAnsiTheme="minorHAnsi"/>
          <w:szCs w:val="24"/>
        </w:rPr>
        <w:t xml:space="preserve">Skilled at problem solving. </w:t>
      </w:r>
    </w:p>
    <w:p w14:paraId="711BDC86" w14:textId="368420DB" w:rsidR="007111FA" w:rsidRPr="007C2AEB" w:rsidRDefault="007111FA" w:rsidP="00E750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7111FA">
        <w:rPr>
          <w:rFonts w:asciiTheme="minorHAnsi" w:hAnsiTheme="minorHAnsi"/>
          <w:szCs w:val="24"/>
        </w:rPr>
        <w:lastRenderedPageBreak/>
        <w:t>Actively attend and participate in</w:t>
      </w:r>
      <w:r>
        <w:rPr>
          <w:rFonts w:asciiTheme="minorHAnsi" w:hAnsiTheme="minorHAnsi"/>
          <w:szCs w:val="24"/>
        </w:rPr>
        <w:t xml:space="preserve"> regular support and supervision and the appraisal process. </w:t>
      </w:r>
    </w:p>
    <w:p w14:paraId="669BAA27" w14:textId="6336C29D" w:rsidR="00693695" w:rsidRPr="00663B1F" w:rsidRDefault="00693695" w:rsidP="00E750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306811">
        <w:rPr>
          <w:rFonts w:asciiTheme="minorHAnsi" w:hAnsiTheme="minorHAnsi" w:cs="Arial"/>
          <w:bCs/>
          <w:szCs w:val="24"/>
          <w:lang w:val="en-US"/>
        </w:rPr>
        <w:t>To undertake other duties as required within the organisation or as delegated by the Management Team.</w:t>
      </w:r>
    </w:p>
    <w:p w14:paraId="3C4AB927" w14:textId="77777777" w:rsidR="00663B1F" w:rsidRDefault="00663B1F" w:rsidP="00E750A9">
      <w:pPr>
        <w:jc w:val="both"/>
        <w:rPr>
          <w:rFonts w:asciiTheme="minorHAnsi" w:hAnsiTheme="minorHAnsi"/>
          <w:szCs w:val="24"/>
        </w:rPr>
      </w:pPr>
    </w:p>
    <w:p w14:paraId="0125D6FC" w14:textId="77777777" w:rsidR="00827454" w:rsidRDefault="00827454" w:rsidP="00E750A9">
      <w:pPr>
        <w:jc w:val="both"/>
        <w:rPr>
          <w:rFonts w:asciiTheme="minorHAnsi" w:hAnsiTheme="minorHAnsi"/>
          <w:szCs w:val="24"/>
        </w:rPr>
      </w:pPr>
    </w:p>
    <w:p w14:paraId="50926A42" w14:textId="77777777" w:rsidR="00663B1F" w:rsidRPr="00663B1F" w:rsidRDefault="00663B1F" w:rsidP="00E750A9">
      <w:pPr>
        <w:jc w:val="both"/>
        <w:rPr>
          <w:rFonts w:asciiTheme="minorHAnsi" w:hAnsiTheme="minorHAnsi"/>
          <w:szCs w:val="24"/>
        </w:rPr>
      </w:pPr>
    </w:p>
    <w:p w14:paraId="68479D9D" w14:textId="49DA35CA" w:rsidR="00693695" w:rsidRPr="00156004" w:rsidRDefault="00693695" w:rsidP="00E750A9">
      <w:pPr>
        <w:jc w:val="both"/>
        <w:rPr>
          <w:rFonts w:asciiTheme="minorHAnsi" w:hAnsiTheme="minorHAnsi"/>
          <w:b/>
          <w:bCs/>
          <w:szCs w:val="24"/>
        </w:rPr>
      </w:pPr>
      <w:r w:rsidRPr="00156004">
        <w:rPr>
          <w:rFonts w:asciiTheme="minorHAnsi" w:hAnsiTheme="minorHAnsi"/>
          <w:b/>
          <w:bCs/>
          <w:szCs w:val="24"/>
        </w:rPr>
        <w:t>General</w:t>
      </w:r>
      <w:r w:rsidR="00306811">
        <w:rPr>
          <w:rFonts w:asciiTheme="minorHAnsi" w:hAnsiTheme="minorHAnsi"/>
          <w:b/>
          <w:bCs/>
          <w:szCs w:val="24"/>
        </w:rPr>
        <w:t xml:space="preserve"> Tasks and Responsibilities</w:t>
      </w:r>
    </w:p>
    <w:p w14:paraId="1E767305" w14:textId="44FDB7C9" w:rsidR="00693695" w:rsidRDefault="00693695" w:rsidP="00E750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156004">
        <w:rPr>
          <w:rFonts w:asciiTheme="minorHAnsi" w:hAnsiTheme="minorHAnsi" w:cs="Arial"/>
          <w:bCs/>
          <w:szCs w:val="24"/>
          <w:lang w:val="en-US"/>
        </w:rPr>
        <w:t>Liaise with colleagues to provide an effective and consistent service to women, and</w:t>
      </w:r>
      <w:r w:rsidR="00460037">
        <w:rPr>
          <w:rFonts w:asciiTheme="minorHAnsi" w:hAnsiTheme="minorHAnsi" w:cs="Arial"/>
          <w:bCs/>
          <w:szCs w:val="24"/>
          <w:lang w:val="en-US"/>
        </w:rPr>
        <w:t>/or an</w:t>
      </w:r>
      <w:r w:rsidRPr="00156004">
        <w:rPr>
          <w:rFonts w:asciiTheme="minorHAnsi" w:hAnsiTheme="minorHAnsi" w:cs="Arial"/>
          <w:bCs/>
          <w:szCs w:val="24"/>
          <w:lang w:val="en-US"/>
        </w:rPr>
        <w:t>y</w:t>
      </w:r>
      <w:r w:rsidR="00460037">
        <w:rPr>
          <w:rFonts w:asciiTheme="minorHAnsi" w:hAnsiTheme="minorHAnsi" w:cs="Arial"/>
          <w:bCs/>
          <w:szCs w:val="24"/>
          <w:lang w:val="en-US"/>
        </w:rPr>
        <w:t xml:space="preserve"> </w:t>
      </w:r>
      <w:r w:rsidRPr="00156004">
        <w:rPr>
          <w:rFonts w:asciiTheme="minorHAnsi" w:hAnsiTheme="minorHAnsi" w:cs="Arial"/>
          <w:bCs/>
          <w:szCs w:val="24"/>
          <w:lang w:val="en-US"/>
        </w:rPr>
        <w:t>children</w:t>
      </w:r>
      <w:r w:rsidR="00460037">
        <w:rPr>
          <w:rFonts w:asciiTheme="minorHAnsi" w:hAnsiTheme="minorHAnsi" w:cs="Arial"/>
          <w:bCs/>
          <w:szCs w:val="24"/>
          <w:lang w:val="en-US"/>
        </w:rPr>
        <w:t xml:space="preserve"> they have</w:t>
      </w:r>
      <w:r w:rsidRPr="00156004">
        <w:rPr>
          <w:rFonts w:asciiTheme="minorHAnsi" w:hAnsiTheme="minorHAnsi" w:cs="Arial"/>
          <w:bCs/>
          <w:szCs w:val="24"/>
          <w:lang w:val="en-US"/>
        </w:rPr>
        <w:t>.</w:t>
      </w:r>
    </w:p>
    <w:p w14:paraId="41273845" w14:textId="77777777" w:rsidR="00693695" w:rsidRDefault="00693695" w:rsidP="00E750A9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156004">
        <w:rPr>
          <w:rFonts w:asciiTheme="minorHAnsi" w:hAnsiTheme="minorHAnsi" w:cs="Arial"/>
          <w:bCs/>
          <w:szCs w:val="24"/>
          <w:lang w:val="en-US"/>
        </w:rPr>
        <w:t>To undertake mandatory training and Continual Professional Developmental opportunities as agreed by your line manager.</w:t>
      </w:r>
    </w:p>
    <w:p w14:paraId="4FEC9C5D" w14:textId="432494AF" w:rsidR="007111FA" w:rsidRPr="009C7896" w:rsidRDefault="007111FA" w:rsidP="00E750A9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7111FA">
        <w:rPr>
          <w:rFonts w:asciiTheme="minorHAnsi" w:hAnsiTheme="minorHAnsi" w:cs="Arial"/>
          <w:bCs/>
          <w:szCs w:val="24"/>
        </w:rPr>
        <w:t>Actively attend and participate in team meeting</w:t>
      </w:r>
      <w:r>
        <w:rPr>
          <w:rFonts w:asciiTheme="minorHAnsi" w:hAnsiTheme="minorHAnsi" w:cs="Arial"/>
          <w:bCs/>
          <w:szCs w:val="24"/>
        </w:rPr>
        <w:t xml:space="preserve">. </w:t>
      </w:r>
    </w:p>
    <w:p w14:paraId="18A6846A" w14:textId="372044D7" w:rsidR="00693695" w:rsidRPr="007111FA" w:rsidRDefault="00693695" w:rsidP="00E750A9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7111FA">
        <w:rPr>
          <w:rFonts w:asciiTheme="minorHAnsi" w:hAnsiTheme="minorHAnsi" w:cs="Arial"/>
          <w:bCs/>
          <w:szCs w:val="24"/>
          <w:lang w:val="en-US"/>
        </w:rPr>
        <w:t xml:space="preserve">To participate in the national work of the Scottish Women’s Aid network. </w:t>
      </w:r>
    </w:p>
    <w:p w14:paraId="473285B6" w14:textId="455E7062" w:rsidR="00693695" w:rsidRPr="00156004" w:rsidRDefault="00693695" w:rsidP="00E750A9">
      <w:pPr>
        <w:pStyle w:val="ListParagraph"/>
        <w:widowControl w:val="0"/>
        <w:numPr>
          <w:ilvl w:val="0"/>
          <w:numId w:val="7"/>
        </w:numPr>
        <w:tabs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Cs w:val="24"/>
        </w:rPr>
      </w:pPr>
      <w:r w:rsidRPr="00156004">
        <w:rPr>
          <w:rFonts w:asciiTheme="minorHAnsi" w:hAnsiTheme="minorHAnsi" w:cs="Arial"/>
          <w:bCs/>
          <w:szCs w:val="24"/>
          <w:lang w:val="en-US"/>
        </w:rPr>
        <w:t>To comply with</w:t>
      </w:r>
      <w:r w:rsidRPr="00156004">
        <w:rPr>
          <w:rFonts w:asciiTheme="minorHAnsi" w:hAnsiTheme="minorHAnsi" w:cs="Arial"/>
          <w:szCs w:val="24"/>
        </w:rPr>
        <w:t xml:space="preserve"> ABWA’s policies and procedures in all day-to-day duties</w:t>
      </w:r>
      <w:r w:rsidR="00E750A9" w:rsidRPr="00156004">
        <w:rPr>
          <w:rFonts w:asciiTheme="minorHAnsi" w:hAnsiTheme="minorHAnsi" w:cs="Arial"/>
          <w:szCs w:val="24"/>
        </w:rPr>
        <w:t xml:space="preserve">. </w:t>
      </w:r>
    </w:p>
    <w:p w14:paraId="78408196" w14:textId="77777777" w:rsidR="00693695" w:rsidRPr="00156004" w:rsidRDefault="00693695" w:rsidP="00E750A9">
      <w:pPr>
        <w:pStyle w:val="ListParagraph"/>
        <w:widowControl w:val="0"/>
        <w:numPr>
          <w:ilvl w:val="0"/>
          <w:numId w:val="7"/>
        </w:numPr>
        <w:tabs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szCs w:val="24"/>
        </w:rPr>
        <w:t>Adhere to ABWA’s staff Code of Conduct Policy.</w:t>
      </w:r>
    </w:p>
    <w:p w14:paraId="29F46B8B" w14:textId="3B686FEC" w:rsidR="001D4B0A" w:rsidRPr="00663B1F" w:rsidRDefault="00693695" w:rsidP="00E750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156004">
        <w:rPr>
          <w:rFonts w:asciiTheme="minorHAnsi" w:hAnsiTheme="minorHAnsi" w:cs="Arial"/>
          <w:szCs w:val="24"/>
        </w:rPr>
        <w:t xml:space="preserve">The post holder will receive regular support and supervision from the Team Leader. </w:t>
      </w:r>
      <w:r w:rsidRPr="00156004">
        <w:rPr>
          <w:rFonts w:asciiTheme="minorHAnsi" w:hAnsiTheme="minorHAnsi"/>
          <w:szCs w:val="24"/>
        </w:rPr>
        <w:t xml:space="preserve"> </w:t>
      </w:r>
    </w:p>
    <w:p w14:paraId="48B4E0A4" w14:textId="77777777" w:rsidR="001D4B0A" w:rsidRPr="00156004" w:rsidRDefault="001D4B0A" w:rsidP="00E750A9">
      <w:pPr>
        <w:jc w:val="both"/>
        <w:rPr>
          <w:rFonts w:asciiTheme="minorHAnsi" w:hAnsiTheme="minorHAnsi"/>
          <w:szCs w:val="24"/>
        </w:rPr>
      </w:pPr>
    </w:p>
    <w:p w14:paraId="22B45C52" w14:textId="2195DC97" w:rsidR="001D4B0A" w:rsidRDefault="001D4B0A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b/>
          <w:szCs w:val="24"/>
          <w:u w:val="single"/>
          <w:lang w:val="en-US"/>
        </w:rPr>
        <w:t>Person Specification</w:t>
      </w:r>
      <w:r w:rsidR="00663B1F">
        <w:rPr>
          <w:rFonts w:asciiTheme="minorHAnsi" w:hAnsiTheme="minorHAnsi" w:cs="Arial"/>
          <w:b/>
          <w:szCs w:val="24"/>
          <w:u w:val="single"/>
          <w:lang w:val="en-US"/>
        </w:rPr>
        <w:t xml:space="preserve"> - </w:t>
      </w:r>
      <w:r w:rsidR="00663B1F">
        <w:rPr>
          <w:rFonts w:asciiTheme="minorHAnsi" w:hAnsiTheme="minorHAnsi" w:cs="Arial"/>
          <w:szCs w:val="24"/>
          <w:lang w:val="en-US"/>
        </w:rPr>
        <w:t xml:space="preserve">Candidates </w:t>
      </w:r>
      <w:r w:rsidR="007B06B0" w:rsidRPr="00156004">
        <w:rPr>
          <w:rFonts w:asciiTheme="minorHAnsi" w:hAnsiTheme="minorHAnsi" w:cs="Arial"/>
          <w:szCs w:val="24"/>
          <w:lang w:val="en-US"/>
        </w:rPr>
        <w:t xml:space="preserve">must </w:t>
      </w:r>
      <w:r w:rsidRPr="00156004">
        <w:rPr>
          <w:rFonts w:asciiTheme="minorHAnsi" w:hAnsiTheme="minorHAnsi" w:cs="Arial"/>
          <w:szCs w:val="24"/>
          <w:lang w:val="en-US"/>
        </w:rPr>
        <w:t>be able to demonstrate</w:t>
      </w:r>
      <w:r w:rsidR="00663B1F">
        <w:rPr>
          <w:rFonts w:asciiTheme="minorHAnsi" w:hAnsiTheme="minorHAnsi" w:cs="Arial"/>
          <w:szCs w:val="24"/>
          <w:lang w:val="en-US"/>
        </w:rPr>
        <w:t xml:space="preserve"> the following areas: </w:t>
      </w:r>
    </w:p>
    <w:p w14:paraId="1ACB6393" w14:textId="77777777" w:rsidR="00663B1F" w:rsidRPr="00156004" w:rsidRDefault="00663B1F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szCs w:val="24"/>
          <w:lang w:val="en-US"/>
        </w:rPr>
      </w:pPr>
    </w:p>
    <w:p w14:paraId="22DB4CC0" w14:textId="77777777" w:rsidR="00192E34" w:rsidRPr="00A40490" w:rsidRDefault="00192E34" w:rsidP="00192E3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="Aptos" w:hAnsi="Aptos" w:cs="Arial"/>
          <w:szCs w:val="24"/>
          <w:lang w:val="en-US"/>
        </w:rPr>
      </w:pPr>
      <w:r w:rsidRPr="00A40490">
        <w:rPr>
          <w:rFonts w:ascii="Aptos" w:hAnsi="Aptos" w:cs="Arial"/>
          <w:b/>
          <w:szCs w:val="24"/>
          <w:u w:val="single"/>
          <w:lang w:val="en-US"/>
        </w:rPr>
        <w:t xml:space="preserve">Person Specification - </w:t>
      </w:r>
      <w:r w:rsidRPr="00A40490">
        <w:rPr>
          <w:rFonts w:ascii="Aptos" w:hAnsi="Aptos" w:cs="Arial"/>
          <w:szCs w:val="24"/>
          <w:lang w:val="en-US"/>
        </w:rPr>
        <w:t xml:space="preserve">Candidates must be able to demonstrate the following areas: </w:t>
      </w:r>
    </w:p>
    <w:p w14:paraId="521C2BB4" w14:textId="77777777" w:rsidR="00192E34" w:rsidRPr="00A40490" w:rsidRDefault="00192E34" w:rsidP="00192E3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="Aptos" w:hAnsi="Aptos" w:cs="Arial"/>
          <w:szCs w:val="24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350"/>
        <w:gridCol w:w="2230"/>
        <w:gridCol w:w="3016"/>
      </w:tblGrid>
      <w:tr w:rsidR="00192E34" w:rsidRPr="00A40490" w14:paraId="6E885BBF" w14:textId="77777777" w:rsidTr="0015762F">
        <w:tc>
          <w:tcPr>
            <w:tcW w:w="9350" w:type="dxa"/>
            <w:shd w:val="clear" w:color="auto" w:fill="B3E5A1" w:themeFill="accent6" w:themeFillTint="66"/>
          </w:tcPr>
          <w:p w14:paraId="1DC57CF2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Qualifications, Training and Skills </w:t>
            </w:r>
          </w:p>
        </w:tc>
        <w:tc>
          <w:tcPr>
            <w:tcW w:w="2230" w:type="dxa"/>
            <w:shd w:val="clear" w:color="auto" w:fill="B3E5A1" w:themeFill="accent6" w:themeFillTint="66"/>
          </w:tcPr>
          <w:p w14:paraId="3C57209D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B3E5A1" w:themeFill="accent6" w:themeFillTint="66"/>
          </w:tcPr>
          <w:p w14:paraId="758AF28F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Desirable </w:t>
            </w:r>
          </w:p>
        </w:tc>
      </w:tr>
      <w:tr w:rsidR="00192E34" w:rsidRPr="00A40490" w14:paraId="4315CF5C" w14:textId="77777777" w:rsidTr="0015762F">
        <w:tc>
          <w:tcPr>
            <w:tcW w:w="9350" w:type="dxa"/>
          </w:tcPr>
          <w:p w14:paraId="00349BB6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 xml:space="preserve">Health and Social Care SVQ level 3, </w:t>
            </w:r>
            <w:r w:rsidRPr="00902FC1">
              <w:rPr>
                <w:rFonts w:ascii="Aptos" w:hAnsi="Aptos"/>
                <w:b/>
                <w:bCs/>
              </w:rPr>
              <w:t xml:space="preserve">or </w:t>
            </w:r>
          </w:p>
          <w:p w14:paraId="7D464930" w14:textId="77777777" w:rsidR="00192E34" w:rsidRPr="00471087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A recognised qualification in Social Work, or Community Education</w:t>
            </w:r>
            <w:r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  <w:b/>
                <w:bCs/>
              </w:rPr>
              <w:t xml:space="preserve">or </w:t>
            </w:r>
            <w:r>
              <w:rPr>
                <w:rFonts w:ascii="Aptos" w:hAnsi="Aptos"/>
              </w:rPr>
              <w:t>willingness to work towards this.</w:t>
            </w:r>
          </w:p>
        </w:tc>
        <w:tc>
          <w:tcPr>
            <w:tcW w:w="2230" w:type="dxa"/>
          </w:tcPr>
          <w:p w14:paraId="0C72BFDC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293721BB" w14:textId="77777777" w:rsidR="00192E34" w:rsidRPr="002B65BE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2B65BE">
              <w:rPr>
                <w:rFonts w:ascii="Aptos" w:hAnsi="Aptos"/>
                <w:b/>
                <w:bCs/>
                <w:szCs w:val="24"/>
              </w:rPr>
              <w:t xml:space="preserve">D </w:t>
            </w:r>
          </w:p>
        </w:tc>
      </w:tr>
      <w:tr w:rsidR="00192E34" w:rsidRPr="00A40490" w14:paraId="1A4A9F4C" w14:textId="77777777" w:rsidTr="0015762F">
        <w:tc>
          <w:tcPr>
            <w:tcW w:w="9350" w:type="dxa"/>
          </w:tcPr>
          <w:p w14:paraId="36C0E0C0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 w:rsidRPr="00902FC1">
              <w:rPr>
                <w:rFonts w:ascii="Aptos" w:hAnsi="Aptos"/>
              </w:rPr>
              <w:t xml:space="preserve"> years’ experience of providing direct </w:t>
            </w:r>
            <w:r w:rsidRPr="00FA1051">
              <w:rPr>
                <w:rFonts w:ascii="Aptos" w:hAnsi="Aptos"/>
              </w:rPr>
              <w:t>support to service users.</w:t>
            </w:r>
          </w:p>
        </w:tc>
        <w:tc>
          <w:tcPr>
            <w:tcW w:w="2230" w:type="dxa"/>
          </w:tcPr>
          <w:p w14:paraId="207B07E9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2AEB272C" w14:textId="77777777" w:rsidR="00192E34" w:rsidRPr="00A40490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A40490" w14:paraId="42F2FF23" w14:textId="77777777" w:rsidTr="0015762F">
        <w:tc>
          <w:tcPr>
            <w:tcW w:w="9350" w:type="dxa"/>
          </w:tcPr>
          <w:p w14:paraId="3BCDF80F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Post holder must demonstrate an understanding of domestic abuse </w:t>
            </w:r>
          </w:p>
        </w:tc>
        <w:tc>
          <w:tcPr>
            <w:tcW w:w="2230" w:type="dxa"/>
          </w:tcPr>
          <w:p w14:paraId="67B21BEE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36E67A6A" w14:textId="77777777" w:rsidR="00192E34" w:rsidRPr="00F74101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</w:tr>
      <w:tr w:rsidR="00192E34" w:rsidRPr="00A40490" w14:paraId="21A3CC32" w14:textId="77777777" w:rsidTr="0015762F">
        <w:tc>
          <w:tcPr>
            <w:tcW w:w="9350" w:type="dxa"/>
          </w:tcPr>
          <w:p w14:paraId="7F32B841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 w:cs="Calibri"/>
              </w:rPr>
              <w:t>Post holder will be required to register with the Scottish Social Services Council (SSSC</w:t>
            </w:r>
            <w:r>
              <w:rPr>
                <w:rFonts w:ascii="Aptos" w:hAnsi="Aptos" w:cs="Calibri"/>
              </w:rPr>
              <w:t>)</w:t>
            </w:r>
          </w:p>
        </w:tc>
        <w:tc>
          <w:tcPr>
            <w:tcW w:w="2230" w:type="dxa"/>
          </w:tcPr>
          <w:p w14:paraId="57D38DF2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69F97253" w14:textId="77777777" w:rsidR="00192E34" w:rsidRPr="00A40490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A40490" w14:paraId="20152F54" w14:textId="77777777" w:rsidTr="0015762F">
        <w:tc>
          <w:tcPr>
            <w:tcW w:w="9350" w:type="dxa"/>
          </w:tcPr>
          <w:p w14:paraId="23DD5F2D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ability to appropriately and professionally support service users who may at times present as distressed or challenging due to their circumstances.</w:t>
            </w:r>
          </w:p>
        </w:tc>
        <w:tc>
          <w:tcPr>
            <w:tcW w:w="2230" w:type="dxa"/>
          </w:tcPr>
          <w:p w14:paraId="7E98FFFC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4EA1610E" w14:textId="77777777" w:rsidR="00192E34" w:rsidRPr="00F74101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494705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92E34" w:rsidRPr="00A40490" w14:paraId="4F020F3C" w14:textId="77777777" w:rsidTr="0015762F">
        <w:tc>
          <w:tcPr>
            <w:tcW w:w="9350" w:type="dxa"/>
          </w:tcPr>
          <w:p w14:paraId="67C569CD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lastRenderedPageBreak/>
              <w:t>Demonstrate excellent, effective problem solving skills.</w:t>
            </w:r>
          </w:p>
        </w:tc>
        <w:tc>
          <w:tcPr>
            <w:tcW w:w="2230" w:type="dxa"/>
          </w:tcPr>
          <w:p w14:paraId="1B78D7D5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5FCD19C" w14:textId="77777777" w:rsidR="00192E34" w:rsidRPr="00A40490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A40490" w14:paraId="154BB218" w14:textId="77777777" w:rsidTr="0015762F">
        <w:tc>
          <w:tcPr>
            <w:tcW w:w="9350" w:type="dxa"/>
          </w:tcPr>
          <w:p w14:paraId="1D0F482A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Demonstrate excellent IT skills – Word, and Excel.</w:t>
            </w:r>
          </w:p>
        </w:tc>
        <w:tc>
          <w:tcPr>
            <w:tcW w:w="2230" w:type="dxa"/>
          </w:tcPr>
          <w:p w14:paraId="6E504527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A40490"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1879D777" w14:textId="77777777" w:rsidR="00192E34" w:rsidRPr="00A40490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A40490" w14:paraId="33B44F51" w14:textId="77777777" w:rsidTr="0015762F">
        <w:tc>
          <w:tcPr>
            <w:tcW w:w="9350" w:type="dxa"/>
          </w:tcPr>
          <w:p w14:paraId="13FC0F99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 w:cs="Calibri"/>
              </w:rPr>
              <w:t>Demonstrate strong listening and interpersonal communication skills.</w:t>
            </w:r>
          </w:p>
        </w:tc>
        <w:tc>
          <w:tcPr>
            <w:tcW w:w="2230" w:type="dxa"/>
          </w:tcPr>
          <w:p w14:paraId="47EF21FF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3BF7FD11" w14:textId="77777777" w:rsidR="00192E34" w:rsidRPr="00A40490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A40490" w14:paraId="3F56CA71" w14:textId="77777777" w:rsidTr="0015762F">
        <w:tc>
          <w:tcPr>
            <w:tcW w:w="9350" w:type="dxa"/>
          </w:tcPr>
          <w:p w14:paraId="27539D9C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 w:rsidRPr="00902FC1">
              <w:rPr>
                <w:rFonts w:ascii="Aptos" w:hAnsi="Aptos"/>
              </w:rPr>
              <w:t>Experience of OASIS database.</w:t>
            </w:r>
          </w:p>
        </w:tc>
        <w:tc>
          <w:tcPr>
            <w:tcW w:w="2230" w:type="dxa"/>
          </w:tcPr>
          <w:p w14:paraId="4DD23294" w14:textId="77777777" w:rsidR="00192E34" w:rsidRPr="00A40490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13EB277E" w14:textId="77777777" w:rsidR="00192E34" w:rsidRPr="001B5256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1B5256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92E34" w:rsidRPr="003D4875" w14:paraId="6AF64D00" w14:textId="77777777" w:rsidTr="0015762F">
        <w:tc>
          <w:tcPr>
            <w:tcW w:w="9350" w:type="dxa"/>
            <w:shd w:val="clear" w:color="auto" w:fill="B3E5A1" w:themeFill="accent6" w:themeFillTint="66"/>
          </w:tcPr>
          <w:p w14:paraId="7FA11754" w14:textId="77777777" w:rsidR="00192E34" w:rsidRPr="003D4875" w:rsidRDefault="00192E34" w:rsidP="0015762F">
            <w:pPr>
              <w:pStyle w:val="Default"/>
              <w:jc w:val="both"/>
              <w:rPr>
                <w:rFonts w:ascii="Aptos" w:hAnsi="Aptos" w:cs="Calibri"/>
              </w:rPr>
            </w:pPr>
            <w:r w:rsidRPr="003D4875">
              <w:rPr>
                <w:rFonts w:ascii="Aptos" w:hAnsi="Aptos"/>
                <w:b/>
                <w:bCs/>
              </w:rPr>
              <w:t xml:space="preserve">Knowledge and Experience  </w:t>
            </w:r>
          </w:p>
        </w:tc>
        <w:tc>
          <w:tcPr>
            <w:tcW w:w="2230" w:type="dxa"/>
            <w:shd w:val="clear" w:color="auto" w:fill="B3E5A1" w:themeFill="accent6" w:themeFillTint="66"/>
          </w:tcPr>
          <w:p w14:paraId="62090041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  <w:shd w:val="clear" w:color="auto" w:fill="B3E5A1" w:themeFill="accent6" w:themeFillTint="66"/>
          </w:tcPr>
          <w:p w14:paraId="0E5B9881" w14:textId="77777777" w:rsidR="00192E34" w:rsidRPr="003D4875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3D4875" w14:paraId="70DA1720" w14:textId="77777777" w:rsidTr="0015762F">
        <w:tc>
          <w:tcPr>
            <w:tcW w:w="9350" w:type="dxa"/>
          </w:tcPr>
          <w:p w14:paraId="5B85E4F0" w14:textId="77777777" w:rsidR="00192E34" w:rsidRPr="006E6739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Demonstrate k</w:t>
            </w:r>
            <w:r w:rsidRPr="006E6739">
              <w:rPr>
                <w:rFonts w:ascii="Aptos" w:hAnsi="Aptos"/>
              </w:rPr>
              <w:t>nowledge</w:t>
            </w:r>
            <w:r w:rsidRPr="006E6739">
              <w:rPr>
                <w:rFonts w:ascii="Aptos" w:hAnsi="Aptos"/>
                <w:spacing w:val="-6"/>
              </w:rPr>
              <w:t xml:space="preserve"> </w:t>
            </w:r>
            <w:r w:rsidRPr="006E6739">
              <w:rPr>
                <w:rFonts w:ascii="Aptos" w:hAnsi="Aptos"/>
              </w:rPr>
              <w:t>and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understanding</w:t>
            </w:r>
            <w:r w:rsidRPr="006E6739">
              <w:rPr>
                <w:rFonts w:ascii="Aptos" w:hAnsi="Aptos"/>
                <w:spacing w:val="-6"/>
              </w:rPr>
              <w:t xml:space="preserve"> </w:t>
            </w:r>
            <w:r w:rsidRPr="006E6739">
              <w:rPr>
                <w:rFonts w:ascii="Aptos" w:hAnsi="Aptos"/>
              </w:rPr>
              <w:t>of</w:t>
            </w:r>
            <w:r w:rsidRPr="006E6739">
              <w:rPr>
                <w:rFonts w:ascii="Aptos" w:hAnsi="Aptos"/>
                <w:spacing w:val="-5"/>
              </w:rPr>
              <w:t xml:space="preserve"> adult and </w:t>
            </w:r>
            <w:r w:rsidRPr="006E6739">
              <w:rPr>
                <w:rFonts w:ascii="Aptos" w:hAnsi="Aptos"/>
              </w:rPr>
              <w:t>child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 w:rsidRPr="006E6739">
              <w:rPr>
                <w:rFonts w:ascii="Aptos" w:hAnsi="Aptos"/>
              </w:rPr>
              <w:t>protection</w:t>
            </w:r>
            <w:r w:rsidRPr="006E6739">
              <w:rPr>
                <w:rFonts w:ascii="Aptos" w:hAnsi="Aptos"/>
                <w:spacing w:val="-5"/>
              </w:rPr>
              <w:t xml:space="preserve"> </w:t>
            </w:r>
            <w:r w:rsidRPr="006E6739">
              <w:rPr>
                <w:rFonts w:ascii="Aptos" w:hAnsi="Aptos"/>
              </w:rPr>
              <w:t>regulation</w:t>
            </w:r>
            <w:r w:rsidRPr="006E6739">
              <w:rPr>
                <w:rFonts w:ascii="Aptos" w:hAnsi="Aptos"/>
                <w:spacing w:val="-5"/>
              </w:rPr>
              <w:t xml:space="preserve"> </w:t>
            </w:r>
            <w:r w:rsidRPr="006E6739">
              <w:rPr>
                <w:rFonts w:ascii="Aptos" w:hAnsi="Aptos"/>
              </w:rPr>
              <w:t>and</w:t>
            </w:r>
            <w:r w:rsidRPr="006E6739">
              <w:rPr>
                <w:rFonts w:ascii="Aptos" w:hAnsi="Aptos"/>
                <w:spacing w:val="-3"/>
              </w:rPr>
              <w:t xml:space="preserve"> </w:t>
            </w:r>
            <w:r>
              <w:rPr>
                <w:rFonts w:ascii="Aptos" w:hAnsi="Aptos"/>
                <w:spacing w:val="-3"/>
              </w:rPr>
              <w:t xml:space="preserve">the effect </w:t>
            </w:r>
            <w:r w:rsidRPr="006E6739">
              <w:rPr>
                <w:rFonts w:ascii="Aptos" w:hAnsi="Aptos"/>
              </w:rPr>
              <w:t>domestic abuse</w:t>
            </w:r>
            <w:r>
              <w:rPr>
                <w:rFonts w:ascii="Aptos" w:hAnsi="Aptos"/>
              </w:rPr>
              <w:t xml:space="preserve"> has </w:t>
            </w:r>
            <w:r w:rsidRPr="006E6739">
              <w:rPr>
                <w:rFonts w:ascii="Aptos" w:hAnsi="Aptos"/>
              </w:rPr>
              <w:t>on women and their children</w:t>
            </w:r>
            <w:r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3AACB237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E3DB875" w14:textId="77777777" w:rsidR="00192E34" w:rsidRPr="001B5256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92E34" w:rsidRPr="003D4875" w14:paraId="1BAED0FD" w14:textId="77777777" w:rsidTr="0015762F">
        <w:tc>
          <w:tcPr>
            <w:tcW w:w="9350" w:type="dxa"/>
          </w:tcPr>
          <w:p w14:paraId="79B6106C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Demonstrate your understanding of risk and experience of completing risk assessments.</w:t>
            </w:r>
          </w:p>
        </w:tc>
        <w:tc>
          <w:tcPr>
            <w:tcW w:w="2230" w:type="dxa"/>
          </w:tcPr>
          <w:p w14:paraId="58A0EB5B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3071E018" w14:textId="77777777" w:rsidR="00192E34" w:rsidRPr="001B5256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92E34" w:rsidRPr="003D4875" w14:paraId="5CA74A4D" w14:textId="77777777" w:rsidTr="0015762F">
        <w:tc>
          <w:tcPr>
            <w:tcW w:w="9350" w:type="dxa"/>
          </w:tcPr>
          <w:p w14:paraId="1C942C57" w14:textId="77777777" w:rsidR="00192E34" w:rsidRDefault="00192E34" w:rsidP="0015762F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Completing and reviewing support plans in conjunction with service user needs and SSSC Codes of Practice.</w:t>
            </w:r>
          </w:p>
        </w:tc>
        <w:tc>
          <w:tcPr>
            <w:tcW w:w="2230" w:type="dxa"/>
          </w:tcPr>
          <w:p w14:paraId="7B75C272" w14:textId="77777777" w:rsidR="00192E34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  <w:p w14:paraId="6FB17C22" w14:textId="77777777" w:rsidR="00192E34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06F413C6" w14:textId="77777777" w:rsidR="00192E34" w:rsidRPr="001B5256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92E34" w:rsidRPr="003D4875" w14:paraId="2BE460CB" w14:textId="77777777" w:rsidTr="0015762F">
        <w:tc>
          <w:tcPr>
            <w:tcW w:w="9350" w:type="dxa"/>
          </w:tcPr>
          <w:p w14:paraId="18DA4EBB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/>
              </w:rPr>
              <w:t>Experience of developing and delivering group work sessions</w:t>
            </w:r>
            <w:r>
              <w:rPr>
                <w:rFonts w:ascii="Aptos" w:hAnsi="Aptos"/>
              </w:rPr>
              <w:t>.</w:t>
            </w:r>
            <w:r w:rsidRPr="00902FC1">
              <w:rPr>
                <w:rFonts w:ascii="Aptos" w:hAnsi="Aptos"/>
              </w:rPr>
              <w:t xml:space="preserve"> </w:t>
            </w:r>
          </w:p>
        </w:tc>
        <w:tc>
          <w:tcPr>
            <w:tcW w:w="2230" w:type="dxa"/>
          </w:tcPr>
          <w:p w14:paraId="0A0B1ED9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</w:p>
        </w:tc>
        <w:tc>
          <w:tcPr>
            <w:tcW w:w="3016" w:type="dxa"/>
          </w:tcPr>
          <w:p w14:paraId="67AB262C" w14:textId="77777777" w:rsidR="00192E34" w:rsidRPr="00CD64B9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CD64B9">
              <w:rPr>
                <w:rFonts w:ascii="Aptos" w:hAnsi="Aptos"/>
                <w:b/>
                <w:bCs/>
                <w:szCs w:val="24"/>
              </w:rPr>
              <w:t>D</w:t>
            </w:r>
          </w:p>
        </w:tc>
      </w:tr>
      <w:tr w:rsidR="00192E34" w:rsidRPr="003D4875" w14:paraId="5BAF5930" w14:textId="77777777" w:rsidTr="0015762F">
        <w:tc>
          <w:tcPr>
            <w:tcW w:w="9350" w:type="dxa"/>
          </w:tcPr>
          <w:p w14:paraId="73621A6B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hAnsi="Aptos" w:cs="Calibri"/>
              </w:rPr>
              <w:t>Demonstrate a non-judgemental and empathic approach to service users and their needs</w:t>
            </w:r>
            <w:r>
              <w:rPr>
                <w:rFonts w:ascii="Aptos" w:hAnsi="Aptos" w:cs="Calibri"/>
              </w:rPr>
              <w:t>.</w:t>
            </w:r>
          </w:p>
        </w:tc>
        <w:tc>
          <w:tcPr>
            <w:tcW w:w="2230" w:type="dxa"/>
          </w:tcPr>
          <w:p w14:paraId="159C7070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D922C04" w14:textId="77777777" w:rsidR="00192E34" w:rsidRPr="003D4875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3D4875" w14:paraId="03E2E9D2" w14:textId="77777777" w:rsidTr="0015762F">
        <w:tc>
          <w:tcPr>
            <w:tcW w:w="9350" w:type="dxa"/>
          </w:tcPr>
          <w:p w14:paraId="70FD6811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>
              <w:rPr>
                <w:rFonts w:ascii="Aptos" w:hAnsi="Aptos" w:cs="Calibri"/>
              </w:rPr>
              <w:t xml:space="preserve">Demonstrate your understanding and knowledge </w:t>
            </w:r>
            <w:r w:rsidRPr="00902FC1">
              <w:rPr>
                <w:rFonts w:ascii="Aptos" w:hAnsi="Aptos" w:cs="Calibri"/>
              </w:rPr>
              <w:t>of Trauma Informed Practice</w:t>
            </w:r>
            <w:r>
              <w:rPr>
                <w:rFonts w:ascii="Aptos" w:hAnsi="Aptos" w:cs="Calibri"/>
              </w:rPr>
              <w:t>.</w:t>
            </w:r>
          </w:p>
        </w:tc>
        <w:tc>
          <w:tcPr>
            <w:tcW w:w="2230" w:type="dxa"/>
          </w:tcPr>
          <w:p w14:paraId="448E4804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16D9467" w14:textId="77777777" w:rsidR="00192E34" w:rsidRPr="003D4875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3D4875" w14:paraId="6119C21E" w14:textId="77777777" w:rsidTr="0015762F">
        <w:tc>
          <w:tcPr>
            <w:tcW w:w="9350" w:type="dxa"/>
          </w:tcPr>
          <w:p w14:paraId="3330CBD2" w14:textId="77777777" w:rsidR="00192E34" w:rsidRPr="006C50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6C50C1">
              <w:rPr>
                <w:rFonts w:ascii="Aptos" w:hAnsi="Aptos"/>
              </w:rPr>
              <w:t>Ability to work in a dynamic, fast moving environment with competing deadlines.</w:t>
            </w:r>
          </w:p>
        </w:tc>
        <w:tc>
          <w:tcPr>
            <w:tcW w:w="2230" w:type="dxa"/>
          </w:tcPr>
          <w:p w14:paraId="72080968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>
              <w:rPr>
                <w:rFonts w:ascii="Aptos" w:hAnsi="Aptos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395DDDFB" w14:textId="77777777" w:rsidR="00192E34" w:rsidRPr="003D4875" w:rsidRDefault="00192E34" w:rsidP="0015762F">
            <w:pPr>
              <w:jc w:val="both"/>
              <w:rPr>
                <w:rFonts w:ascii="Aptos" w:hAnsi="Aptos"/>
                <w:szCs w:val="24"/>
              </w:rPr>
            </w:pPr>
          </w:p>
        </w:tc>
      </w:tr>
      <w:tr w:rsidR="00192E34" w:rsidRPr="003D4875" w14:paraId="0FF40BEE" w14:textId="77777777" w:rsidTr="0015762F">
        <w:tc>
          <w:tcPr>
            <w:tcW w:w="9350" w:type="dxa"/>
            <w:shd w:val="clear" w:color="auto" w:fill="B3E5A1" w:themeFill="accent6" w:themeFillTint="66"/>
          </w:tcPr>
          <w:p w14:paraId="3438F43B" w14:textId="77777777" w:rsidR="00192E34" w:rsidRPr="003D4875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3D4875">
              <w:rPr>
                <w:rFonts w:ascii="Aptos" w:hAnsi="Aptos"/>
                <w:b/>
                <w:bCs/>
              </w:rPr>
              <w:t xml:space="preserve">Additional Requirements </w:t>
            </w:r>
          </w:p>
        </w:tc>
        <w:tc>
          <w:tcPr>
            <w:tcW w:w="2230" w:type="dxa"/>
            <w:shd w:val="clear" w:color="auto" w:fill="B3E5A1" w:themeFill="accent6" w:themeFillTint="66"/>
          </w:tcPr>
          <w:p w14:paraId="07FE5487" w14:textId="77777777" w:rsidR="00192E34" w:rsidRPr="003D4875" w:rsidRDefault="00192E34" w:rsidP="0015762F">
            <w:pPr>
              <w:jc w:val="both"/>
              <w:rPr>
                <w:rFonts w:ascii="Aptos" w:hAnsi="Aptos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B3E5A1" w:themeFill="accent6" w:themeFillTint="66"/>
          </w:tcPr>
          <w:p w14:paraId="42FD7165" w14:textId="77777777" w:rsidR="00192E34" w:rsidRPr="003D4875" w:rsidRDefault="00192E34" w:rsidP="0015762F">
            <w:pPr>
              <w:jc w:val="both"/>
              <w:rPr>
                <w:rFonts w:ascii="Aptos" w:hAnsi="Aptos"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Desirable </w:t>
            </w:r>
          </w:p>
        </w:tc>
      </w:tr>
      <w:tr w:rsidR="00192E34" w:rsidRPr="003D4875" w14:paraId="5F80BA89" w14:textId="77777777" w:rsidTr="0015762F">
        <w:tc>
          <w:tcPr>
            <w:tcW w:w="9350" w:type="dxa"/>
          </w:tcPr>
          <w:p w14:paraId="207A73F1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eastAsia="Arial" w:hAnsi="Aptos" w:cs="Calibri"/>
              </w:rPr>
              <w:t>The post holder must have access to a vehicle with Business Insurance.</w:t>
            </w:r>
          </w:p>
        </w:tc>
        <w:tc>
          <w:tcPr>
            <w:tcW w:w="2230" w:type="dxa"/>
          </w:tcPr>
          <w:p w14:paraId="14BEAD29" w14:textId="4845B27F" w:rsidR="00192E34" w:rsidRPr="001A3171" w:rsidRDefault="00BF44C7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7205B1BE" w14:textId="34F908D8" w:rsidR="00192E34" w:rsidRPr="001A3171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92E34" w:rsidRPr="003D4875" w14:paraId="35C08CB1" w14:textId="77777777" w:rsidTr="0015762F">
        <w:tc>
          <w:tcPr>
            <w:tcW w:w="9350" w:type="dxa"/>
          </w:tcPr>
          <w:p w14:paraId="688104FD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902FC1">
              <w:rPr>
                <w:rFonts w:ascii="Aptos" w:eastAsia="Arial" w:hAnsi="Aptos" w:cs="Calibri"/>
              </w:rPr>
              <w:t>Commitment to attend and participate in ABWA team meetings, service development and strategic planning.</w:t>
            </w:r>
          </w:p>
        </w:tc>
        <w:tc>
          <w:tcPr>
            <w:tcW w:w="2230" w:type="dxa"/>
          </w:tcPr>
          <w:p w14:paraId="38A95B57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421F4FE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92E34" w:rsidRPr="003D4875" w14:paraId="1E1BDAA2" w14:textId="77777777" w:rsidTr="0015762F">
        <w:tc>
          <w:tcPr>
            <w:tcW w:w="9350" w:type="dxa"/>
          </w:tcPr>
          <w:p w14:paraId="36E222AA" w14:textId="77777777" w:rsidR="00192E34" w:rsidRDefault="00192E34" w:rsidP="0015762F">
            <w:pPr>
              <w:pStyle w:val="Default"/>
              <w:jc w:val="both"/>
              <w:rPr>
                <w:rFonts w:ascii="Aptos" w:hAnsi="Aptos"/>
                <w:lang w:val="en-US"/>
              </w:rPr>
            </w:pPr>
            <w:r w:rsidRPr="00902FC1">
              <w:rPr>
                <w:rFonts w:ascii="Aptos" w:hAnsi="Aptos"/>
              </w:rPr>
              <w:t xml:space="preserve">Demonstrate an understanding and </w:t>
            </w:r>
            <w:r w:rsidRPr="00902FC1">
              <w:rPr>
                <w:rFonts w:ascii="Aptos" w:hAnsi="Aptos"/>
                <w:lang w:val="en-US"/>
              </w:rPr>
              <w:t>commitment to maintain and respect confidentiality internally and externally in relation to the work of ABWA.</w:t>
            </w:r>
          </w:p>
          <w:p w14:paraId="1C58AEB9" w14:textId="77777777" w:rsidR="00192E34" w:rsidRPr="00902FC1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</w:p>
        </w:tc>
        <w:tc>
          <w:tcPr>
            <w:tcW w:w="2230" w:type="dxa"/>
          </w:tcPr>
          <w:p w14:paraId="1133B651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7E6035E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92E34" w:rsidRPr="003D4875" w14:paraId="3E33C3CE" w14:textId="77777777" w:rsidTr="0015762F">
        <w:tc>
          <w:tcPr>
            <w:tcW w:w="9350" w:type="dxa"/>
            <w:shd w:val="clear" w:color="auto" w:fill="B3E5A1" w:themeFill="accent6" w:themeFillTint="66"/>
          </w:tcPr>
          <w:p w14:paraId="2D9F3625" w14:textId="77777777" w:rsidR="00192E34" w:rsidRPr="003D4875" w:rsidRDefault="00192E34" w:rsidP="0015762F">
            <w:pPr>
              <w:pStyle w:val="Default"/>
              <w:jc w:val="both"/>
              <w:rPr>
                <w:rFonts w:ascii="Aptos" w:hAnsi="Aptos"/>
                <w:b/>
                <w:bCs/>
              </w:rPr>
            </w:pPr>
            <w:r w:rsidRPr="003D4875">
              <w:rPr>
                <w:rFonts w:ascii="Aptos" w:hAnsi="Aptos" w:cs="Calibri"/>
                <w:b/>
                <w:bCs/>
              </w:rPr>
              <w:t xml:space="preserve">Personal Attributes </w:t>
            </w:r>
          </w:p>
        </w:tc>
        <w:tc>
          <w:tcPr>
            <w:tcW w:w="2230" w:type="dxa"/>
            <w:shd w:val="clear" w:color="auto" w:fill="B3E5A1" w:themeFill="accent6" w:themeFillTint="66"/>
          </w:tcPr>
          <w:p w14:paraId="4FECF33F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B3E5A1" w:themeFill="accent6" w:themeFillTint="66"/>
          </w:tcPr>
          <w:p w14:paraId="503C8E81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 w:rsidRPr="003D4875">
              <w:rPr>
                <w:rFonts w:ascii="Aptos" w:hAnsi="Aptos" w:cs="Calibri"/>
                <w:b/>
                <w:bCs/>
                <w:szCs w:val="24"/>
              </w:rPr>
              <w:t xml:space="preserve">Desirable </w:t>
            </w:r>
          </w:p>
        </w:tc>
      </w:tr>
      <w:tr w:rsidR="00192E34" w:rsidRPr="003D4875" w14:paraId="3DB23939" w14:textId="77777777" w:rsidTr="0015762F">
        <w:tc>
          <w:tcPr>
            <w:tcW w:w="9350" w:type="dxa"/>
          </w:tcPr>
          <w:p w14:paraId="62EB809D" w14:textId="77777777" w:rsidR="00192E34" w:rsidRPr="001D73FB" w:rsidRDefault="00192E34" w:rsidP="0015762F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Demonstrate a commitment to equal opportunities and anti-discriminatory practice and commitment to calling it out when this is not adhered to.</w:t>
            </w:r>
          </w:p>
        </w:tc>
        <w:tc>
          <w:tcPr>
            <w:tcW w:w="2230" w:type="dxa"/>
          </w:tcPr>
          <w:p w14:paraId="7FB1EB83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67A4F0AE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92E34" w:rsidRPr="003D4875" w14:paraId="44CD73ED" w14:textId="77777777" w:rsidTr="0015762F">
        <w:tc>
          <w:tcPr>
            <w:tcW w:w="9350" w:type="dxa"/>
          </w:tcPr>
          <w:p w14:paraId="794A1CC4" w14:textId="77777777" w:rsidR="00192E34" w:rsidRPr="001D73FB" w:rsidRDefault="00192E34" w:rsidP="0015762F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t>Adhere to ABWA’s commitment to provide a high standard of service to its service users and other stakeholders.</w:t>
            </w:r>
          </w:p>
        </w:tc>
        <w:tc>
          <w:tcPr>
            <w:tcW w:w="2230" w:type="dxa"/>
          </w:tcPr>
          <w:p w14:paraId="2B3E7BF9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1726C12C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92E34" w:rsidRPr="003D4875" w14:paraId="40EEC87E" w14:textId="77777777" w:rsidTr="0015762F">
        <w:tc>
          <w:tcPr>
            <w:tcW w:w="9350" w:type="dxa"/>
          </w:tcPr>
          <w:p w14:paraId="18E514C1" w14:textId="77777777" w:rsidR="00192E34" w:rsidRPr="001D73FB" w:rsidRDefault="00192E34" w:rsidP="0015762F">
            <w:pPr>
              <w:pStyle w:val="Default"/>
              <w:jc w:val="both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eastAsia="Arial" w:hAnsi="Aptos" w:cs="Calibri"/>
              </w:rPr>
              <w:lastRenderedPageBreak/>
              <w:t>The post holder must understand and adhere to a feminist analysis of domestic abuse and share ABWA’s commitment to achieving its objectives.</w:t>
            </w:r>
          </w:p>
        </w:tc>
        <w:tc>
          <w:tcPr>
            <w:tcW w:w="2230" w:type="dxa"/>
          </w:tcPr>
          <w:p w14:paraId="2759F8CC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41AA64EE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  <w:tr w:rsidR="00192E34" w:rsidRPr="003D4875" w14:paraId="2DE85DB4" w14:textId="77777777" w:rsidTr="0015762F">
        <w:tc>
          <w:tcPr>
            <w:tcW w:w="9350" w:type="dxa"/>
          </w:tcPr>
          <w:p w14:paraId="238E4EEF" w14:textId="77777777" w:rsidR="00192E34" w:rsidRPr="001D73FB" w:rsidRDefault="00192E34" w:rsidP="0015762F">
            <w:pPr>
              <w:pStyle w:val="Default"/>
              <w:rPr>
                <w:rFonts w:ascii="Aptos" w:hAnsi="Aptos" w:cs="Calibri"/>
                <w:b/>
                <w:bCs/>
              </w:rPr>
            </w:pPr>
            <w:r w:rsidRPr="001D73FB">
              <w:rPr>
                <w:rFonts w:ascii="Aptos" w:hAnsi="Aptos" w:cs="Calibri"/>
              </w:rPr>
              <w:t>Flexible in your approach and carrying out other duties as requested by the Management team, consistent with this post.</w:t>
            </w:r>
          </w:p>
        </w:tc>
        <w:tc>
          <w:tcPr>
            <w:tcW w:w="2230" w:type="dxa"/>
          </w:tcPr>
          <w:p w14:paraId="2576F367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  <w:r>
              <w:rPr>
                <w:rFonts w:ascii="Aptos" w:hAnsi="Aptos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F648252" w14:textId="77777777" w:rsidR="00192E34" w:rsidRPr="003D4875" w:rsidRDefault="00192E34" w:rsidP="0015762F">
            <w:pPr>
              <w:jc w:val="both"/>
              <w:rPr>
                <w:rFonts w:ascii="Aptos" w:hAnsi="Aptos" w:cs="Calibri"/>
                <w:b/>
                <w:bCs/>
                <w:szCs w:val="24"/>
              </w:rPr>
            </w:pPr>
          </w:p>
        </w:tc>
      </w:tr>
    </w:tbl>
    <w:p w14:paraId="465F9B08" w14:textId="77777777" w:rsidR="00192E34" w:rsidRPr="00A40490" w:rsidRDefault="00192E34" w:rsidP="00192E34">
      <w:pPr>
        <w:jc w:val="both"/>
        <w:rPr>
          <w:rFonts w:ascii="Aptos" w:hAnsi="Aptos" w:cs="Arial"/>
          <w:szCs w:val="24"/>
          <w:lang w:val="en-US"/>
        </w:rPr>
      </w:pPr>
    </w:p>
    <w:p w14:paraId="5CCB572C" w14:textId="77777777" w:rsidR="00192E34" w:rsidRPr="001B4D31" w:rsidRDefault="00192E34" w:rsidP="00192E3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b/>
          <w:szCs w:val="24"/>
          <w:u w:val="single"/>
          <w:lang w:val="en-US"/>
        </w:rPr>
      </w:pPr>
      <w:r w:rsidRPr="001B4D31">
        <w:rPr>
          <w:rFonts w:ascii="Aptos" w:hAnsi="Aptos" w:cs="Arial"/>
          <w:b/>
          <w:szCs w:val="24"/>
          <w:u w:val="single"/>
          <w:lang w:val="en-US"/>
        </w:rPr>
        <w:t xml:space="preserve">What we offer </w:t>
      </w:r>
    </w:p>
    <w:p w14:paraId="7FDC27F2" w14:textId="77777777" w:rsidR="00192E34" w:rsidRPr="001B4D31" w:rsidRDefault="00192E34" w:rsidP="00192E3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Great benefits for our employees which include:</w:t>
      </w:r>
    </w:p>
    <w:p w14:paraId="3BF55D82" w14:textId="77777777" w:rsidR="00192E34" w:rsidRPr="001B4D31" w:rsidRDefault="00192E34" w:rsidP="00192E3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Training </w:t>
      </w:r>
    </w:p>
    <w:p w14:paraId="4F1121F6" w14:textId="77777777" w:rsidR="00192E34" w:rsidRPr="001B4D31" w:rsidRDefault="00192E34" w:rsidP="00192E3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Flexible working hours (where appropriate)</w:t>
      </w:r>
    </w:p>
    <w:p w14:paraId="5F50BD1F" w14:textId="77777777" w:rsidR="00192E34" w:rsidRPr="001B4D31" w:rsidRDefault="00192E34" w:rsidP="00192E3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8% pension </w:t>
      </w:r>
    </w:p>
    <w:p w14:paraId="37743789" w14:textId="77777777" w:rsidR="00192E34" w:rsidRPr="001B4D31" w:rsidRDefault="00192E34" w:rsidP="00192E3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>25 days paid holidays and 12 days public holidays a year – pro rata for part time staff.</w:t>
      </w:r>
    </w:p>
    <w:p w14:paraId="0083647B" w14:textId="77777777" w:rsidR="00192E34" w:rsidRPr="001B4D31" w:rsidRDefault="00192E34" w:rsidP="00192E3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="Aptos" w:hAnsi="Aptos" w:cs="Arial"/>
          <w:szCs w:val="24"/>
          <w:lang w:val="en-US"/>
        </w:rPr>
      </w:pPr>
      <w:r w:rsidRPr="001B4D31">
        <w:rPr>
          <w:rFonts w:ascii="Aptos" w:hAnsi="Aptos" w:cs="Arial"/>
          <w:szCs w:val="24"/>
          <w:lang w:val="en-US"/>
        </w:rPr>
        <w:t xml:space="preserve">Maternity Leave / Parental Share Leave </w:t>
      </w:r>
    </w:p>
    <w:p w14:paraId="2CCA2CAC" w14:textId="0223EA36" w:rsidR="00816B02" w:rsidRPr="00192E34" w:rsidRDefault="00816B02" w:rsidP="00192E3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</w:p>
    <w:p w14:paraId="5DF12DAC" w14:textId="77777777" w:rsidR="002F6DB8" w:rsidRPr="00156004" w:rsidRDefault="002F6DB8" w:rsidP="00156004">
      <w:pPr>
        <w:spacing w:after="150"/>
        <w:jc w:val="both"/>
        <w:rPr>
          <w:rFonts w:asciiTheme="minorHAnsi" w:hAnsiTheme="minorHAnsi" w:cs="Arial"/>
          <w:b/>
          <w:szCs w:val="24"/>
          <w:lang w:eastAsia="en-GB"/>
        </w:rPr>
      </w:pPr>
    </w:p>
    <w:p w14:paraId="118C0DC2" w14:textId="77777777" w:rsidR="00816B02" w:rsidRPr="00156004" w:rsidRDefault="00816B02" w:rsidP="00156004">
      <w:pPr>
        <w:jc w:val="both"/>
        <w:rPr>
          <w:rFonts w:asciiTheme="minorHAnsi" w:hAnsiTheme="minorHAnsi"/>
          <w:szCs w:val="24"/>
        </w:rPr>
      </w:pPr>
    </w:p>
    <w:sectPr w:rsidR="00816B02" w:rsidRPr="00156004" w:rsidSect="001D4B0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3A75D" w14:textId="77777777" w:rsidR="00917935" w:rsidRDefault="00917935" w:rsidP="001D4B0A">
      <w:r>
        <w:separator/>
      </w:r>
    </w:p>
  </w:endnote>
  <w:endnote w:type="continuationSeparator" w:id="0">
    <w:p w14:paraId="3AA0F1DE" w14:textId="77777777" w:rsidR="00917935" w:rsidRDefault="00917935" w:rsidP="001D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5AD7" w14:textId="77777777" w:rsidR="00917935" w:rsidRDefault="00917935" w:rsidP="001D4B0A">
      <w:r>
        <w:separator/>
      </w:r>
    </w:p>
  </w:footnote>
  <w:footnote w:type="continuationSeparator" w:id="0">
    <w:p w14:paraId="325E9048" w14:textId="77777777" w:rsidR="00917935" w:rsidRDefault="00917935" w:rsidP="001D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CEE5" w14:textId="3A2CC6E5" w:rsidR="001D4B0A" w:rsidRDefault="00E00EAD" w:rsidP="00E00EAD">
    <w:pPr>
      <w:pStyle w:val="Header"/>
      <w:jc w:val="right"/>
    </w:pPr>
    <w:r>
      <w:rPr>
        <w:noProof/>
      </w:rPr>
      <w:drawing>
        <wp:inline distT="0" distB="0" distL="0" distR="0" wp14:anchorId="62D704A6" wp14:editId="6DDA3CC1">
          <wp:extent cx="1652270" cy="579120"/>
          <wp:effectExtent l="0" t="0" r="5080" b="0"/>
          <wp:docPr id="72365190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5190" name="Picture 1" descr="A blue and yellow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A7A04" w14:textId="6338D284" w:rsidR="001D4B0A" w:rsidRDefault="001D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995"/>
    <w:multiLevelType w:val="hybridMultilevel"/>
    <w:tmpl w:val="F5CE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1FC1"/>
    <w:multiLevelType w:val="hybridMultilevel"/>
    <w:tmpl w:val="D0B41514"/>
    <w:lvl w:ilvl="0" w:tplc="E56046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6A7C7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CEE505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BFDCD52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3CF27BE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9164174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75FE0A3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269A648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638A21B2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086302"/>
    <w:multiLevelType w:val="hybridMultilevel"/>
    <w:tmpl w:val="A52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7D24"/>
    <w:multiLevelType w:val="hybridMultilevel"/>
    <w:tmpl w:val="5DD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24FC9"/>
    <w:multiLevelType w:val="hybridMultilevel"/>
    <w:tmpl w:val="6B88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A6FE7"/>
    <w:multiLevelType w:val="hybridMultilevel"/>
    <w:tmpl w:val="6338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4BC8"/>
    <w:multiLevelType w:val="hybridMultilevel"/>
    <w:tmpl w:val="E118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978CA"/>
    <w:multiLevelType w:val="hybridMultilevel"/>
    <w:tmpl w:val="92F6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33D8"/>
    <w:multiLevelType w:val="hybridMultilevel"/>
    <w:tmpl w:val="2850D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B212C"/>
    <w:multiLevelType w:val="hybridMultilevel"/>
    <w:tmpl w:val="AD9C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A1F23"/>
    <w:multiLevelType w:val="hybridMultilevel"/>
    <w:tmpl w:val="81C0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5730A"/>
    <w:multiLevelType w:val="hybridMultilevel"/>
    <w:tmpl w:val="3D0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6615">
    <w:abstractNumId w:val="7"/>
  </w:num>
  <w:num w:numId="2" w16cid:durableId="2141417080">
    <w:abstractNumId w:val="5"/>
  </w:num>
  <w:num w:numId="3" w16cid:durableId="454179091">
    <w:abstractNumId w:val="1"/>
  </w:num>
  <w:num w:numId="4" w16cid:durableId="1619675381">
    <w:abstractNumId w:val="2"/>
  </w:num>
  <w:num w:numId="5" w16cid:durableId="1083262382">
    <w:abstractNumId w:val="9"/>
  </w:num>
  <w:num w:numId="6" w16cid:durableId="1304777959">
    <w:abstractNumId w:val="8"/>
  </w:num>
  <w:num w:numId="7" w16cid:durableId="375010840">
    <w:abstractNumId w:val="11"/>
  </w:num>
  <w:num w:numId="8" w16cid:durableId="2010134651">
    <w:abstractNumId w:val="10"/>
  </w:num>
  <w:num w:numId="9" w16cid:durableId="1561283623">
    <w:abstractNumId w:val="3"/>
  </w:num>
  <w:num w:numId="10" w16cid:durableId="823281986">
    <w:abstractNumId w:val="4"/>
  </w:num>
  <w:num w:numId="11" w16cid:durableId="1578631264">
    <w:abstractNumId w:val="0"/>
  </w:num>
  <w:num w:numId="12" w16cid:durableId="954674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A"/>
    <w:rsid w:val="00000F5F"/>
    <w:rsid w:val="0001425B"/>
    <w:rsid w:val="00014DD4"/>
    <w:rsid w:val="000212F3"/>
    <w:rsid w:val="00024A4D"/>
    <w:rsid w:val="00037383"/>
    <w:rsid w:val="00037BCD"/>
    <w:rsid w:val="0004065B"/>
    <w:rsid w:val="00042C30"/>
    <w:rsid w:val="000560F6"/>
    <w:rsid w:val="00057AE7"/>
    <w:rsid w:val="000950A2"/>
    <w:rsid w:val="000A3D0D"/>
    <w:rsid w:val="000A7163"/>
    <w:rsid w:val="000B759C"/>
    <w:rsid w:val="000C20A1"/>
    <w:rsid w:val="000D3D3C"/>
    <w:rsid w:val="00112812"/>
    <w:rsid w:val="00113007"/>
    <w:rsid w:val="00114FFA"/>
    <w:rsid w:val="0011627C"/>
    <w:rsid w:val="001172C7"/>
    <w:rsid w:val="00120C2A"/>
    <w:rsid w:val="00130B30"/>
    <w:rsid w:val="001314FE"/>
    <w:rsid w:val="00131966"/>
    <w:rsid w:val="00145DF7"/>
    <w:rsid w:val="001517C7"/>
    <w:rsid w:val="00156004"/>
    <w:rsid w:val="00161A8D"/>
    <w:rsid w:val="00192161"/>
    <w:rsid w:val="00192E34"/>
    <w:rsid w:val="001B441A"/>
    <w:rsid w:val="001C1AB3"/>
    <w:rsid w:val="001C2656"/>
    <w:rsid w:val="001D4B0A"/>
    <w:rsid w:val="001F4561"/>
    <w:rsid w:val="002074AB"/>
    <w:rsid w:val="00253E5A"/>
    <w:rsid w:val="00257BD1"/>
    <w:rsid w:val="00266C54"/>
    <w:rsid w:val="002740F5"/>
    <w:rsid w:val="00281747"/>
    <w:rsid w:val="002912FB"/>
    <w:rsid w:val="002925BC"/>
    <w:rsid w:val="002C6EA6"/>
    <w:rsid w:val="002D3DE2"/>
    <w:rsid w:val="002D68FB"/>
    <w:rsid w:val="002F65B0"/>
    <w:rsid w:val="002F6DB8"/>
    <w:rsid w:val="003052B4"/>
    <w:rsid w:val="00306811"/>
    <w:rsid w:val="003076E7"/>
    <w:rsid w:val="0033595F"/>
    <w:rsid w:val="00345FF2"/>
    <w:rsid w:val="00351B95"/>
    <w:rsid w:val="00354510"/>
    <w:rsid w:val="003778FC"/>
    <w:rsid w:val="003A0C5D"/>
    <w:rsid w:val="003B14AC"/>
    <w:rsid w:val="003C515A"/>
    <w:rsid w:val="003E21CA"/>
    <w:rsid w:val="003F77F2"/>
    <w:rsid w:val="00406A0A"/>
    <w:rsid w:val="00406A9D"/>
    <w:rsid w:val="004171CC"/>
    <w:rsid w:val="0044119E"/>
    <w:rsid w:val="00456F9D"/>
    <w:rsid w:val="00457011"/>
    <w:rsid w:val="00460037"/>
    <w:rsid w:val="0046478A"/>
    <w:rsid w:val="004802CD"/>
    <w:rsid w:val="00480DAF"/>
    <w:rsid w:val="00484D2C"/>
    <w:rsid w:val="004A0EC0"/>
    <w:rsid w:val="004B72F8"/>
    <w:rsid w:val="004C7F9B"/>
    <w:rsid w:val="004E2888"/>
    <w:rsid w:val="004E75D8"/>
    <w:rsid w:val="005A5A3A"/>
    <w:rsid w:val="005A770F"/>
    <w:rsid w:val="005B0766"/>
    <w:rsid w:val="005B2440"/>
    <w:rsid w:val="005C1DDF"/>
    <w:rsid w:val="005C239F"/>
    <w:rsid w:val="005D5556"/>
    <w:rsid w:val="005E763E"/>
    <w:rsid w:val="005F3D58"/>
    <w:rsid w:val="0061690A"/>
    <w:rsid w:val="006171AD"/>
    <w:rsid w:val="00637022"/>
    <w:rsid w:val="00656929"/>
    <w:rsid w:val="00663B1F"/>
    <w:rsid w:val="00670519"/>
    <w:rsid w:val="00693695"/>
    <w:rsid w:val="00695762"/>
    <w:rsid w:val="00701B4F"/>
    <w:rsid w:val="00705A20"/>
    <w:rsid w:val="00705FD6"/>
    <w:rsid w:val="007111FA"/>
    <w:rsid w:val="00743B78"/>
    <w:rsid w:val="007571B0"/>
    <w:rsid w:val="007728AE"/>
    <w:rsid w:val="00776E94"/>
    <w:rsid w:val="0079228F"/>
    <w:rsid w:val="007A3341"/>
    <w:rsid w:val="007B06B0"/>
    <w:rsid w:val="007B462F"/>
    <w:rsid w:val="007C2AEB"/>
    <w:rsid w:val="007F0E85"/>
    <w:rsid w:val="00803655"/>
    <w:rsid w:val="00816B02"/>
    <w:rsid w:val="0082632F"/>
    <w:rsid w:val="008273CB"/>
    <w:rsid w:val="00827454"/>
    <w:rsid w:val="00834174"/>
    <w:rsid w:val="00837309"/>
    <w:rsid w:val="008419E4"/>
    <w:rsid w:val="00842622"/>
    <w:rsid w:val="008469B7"/>
    <w:rsid w:val="008625CB"/>
    <w:rsid w:val="008625E5"/>
    <w:rsid w:val="00865CDC"/>
    <w:rsid w:val="008762E1"/>
    <w:rsid w:val="008B6A63"/>
    <w:rsid w:val="008C18C8"/>
    <w:rsid w:val="008C7BEB"/>
    <w:rsid w:val="008F359C"/>
    <w:rsid w:val="008F7F5C"/>
    <w:rsid w:val="00901C65"/>
    <w:rsid w:val="00905D81"/>
    <w:rsid w:val="00906C41"/>
    <w:rsid w:val="009128DB"/>
    <w:rsid w:val="00917935"/>
    <w:rsid w:val="00921AD7"/>
    <w:rsid w:val="00941BBA"/>
    <w:rsid w:val="00945F1C"/>
    <w:rsid w:val="009864D5"/>
    <w:rsid w:val="009901CB"/>
    <w:rsid w:val="009A6BD6"/>
    <w:rsid w:val="009B2979"/>
    <w:rsid w:val="009C429B"/>
    <w:rsid w:val="009C6CB2"/>
    <w:rsid w:val="009C7896"/>
    <w:rsid w:val="009D4744"/>
    <w:rsid w:val="009E665B"/>
    <w:rsid w:val="00A078F5"/>
    <w:rsid w:val="00A1416C"/>
    <w:rsid w:val="00A26EF0"/>
    <w:rsid w:val="00A31667"/>
    <w:rsid w:val="00A5073D"/>
    <w:rsid w:val="00A61D09"/>
    <w:rsid w:val="00A64A5E"/>
    <w:rsid w:val="00A73187"/>
    <w:rsid w:val="00A75454"/>
    <w:rsid w:val="00A76517"/>
    <w:rsid w:val="00A83517"/>
    <w:rsid w:val="00A86C04"/>
    <w:rsid w:val="00AA57FD"/>
    <w:rsid w:val="00AB1A5F"/>
    <w:rsid w:val="00AB340E"/>
    <w:rsid w:val="00AB415C"/>
    <w:rsid w:val="00AB686D"/>
    <w:rsid w:val="00AC50A4"/>
    <w:rsid w:val="00AD3284"/>
    <w:rsid w:val="00AD385E"/>
    <w:rsid w:val="00AE0864"/>
    <w:rsid w:val="00AE57F9"/>
    <w:rsid w:val="00B04582"/>
    <w:rsid w:val="00B10661"/>
    <w:rsid w:val="00B176A3"/>
    <w:rsid w:val="00B33AC1"/>
    <w:rsid w:val="00B362B7"/>
    <w:rsid w:val="00B47317"/>
    <w:rsid w:val="00B6120B"/>
    <w:rsid w:val="00B6156B"/>
    <w:rsid w:val="00B716C2"/>
    <w:rsid w:val="00B7394D"/>
    <w:rsid w:val="00B80978"/>
    <w:rsid w:val="00BA5DF4"/>
    <w:rsid w:val="00BD1522"/>
    <w:rsid w:val="00BD2AD6"/>
    <w:rsid w:val="00BD50A6"/>
    <w:rsid w:val="00BE3183"/>
    <w:rsid w:val="00BF2782"/>
    <w:rsid w:val="00BF44C7"/>
    <w:rsid w:val="00C063D8"/>
    <w:rsid w:val="00C21C77"/>
    <w:rsid w:val="00C4154C"/>
    <w:rsid w:val="00C6342D"/>
    <w:rsid w:val="00C63B0F"/>
    <w:rsid w:val="00C6712E"/>
    <w:rsid w:val="00C95291"/>
    <w:rsid w:val="00CB10E9"/>
    <w:rsid w:val="00CC3C32"/>
    <w:rsid w:val="00CD0032"/>
    <w:rsid w:val="00CF210B"/>
    <w:rsid w:val="00D17E3C"/>
    <w:rsid w:val="00D24B30"/>
    <w:rsid w:val="00D2694A"/>
    <w:rsid w:val="00D858B6"/>
    <w:rsid w:val="00DB43D1"/>
    <w:rsid w:val="00DF0FDB"/>
    <w:rsid w:val="00DF3826"/>
    <w:rsid w:val="00DF63CD"/>
    <w:rsid w:val="00E00EAD"/>
    <w:rsid w:val="00E11EEC"/>
    <w:rsid w:val="00E13BD1"/>
    <w:rsid w:val="00E21663"/>
    <w:rsid w:val="00E31F1E"/>
    <w:rsid w:val="00E4473C"/>
    <w:rsid w:val="00E46717"/>
    <w:rsid w:val="00E47726"/>
    <w:rsid w:val="00E5642B"/>
    <w:rsid w:val="00E61459"/>
    <w:rsid w:val="00E750A9"/>
    <w:rsid w:val="00E75536"/>
    <w:rsid w:val="00E777C0"/>
    <w:rsid w:val="00E85CFC"/>
    <w:rsid w:val="00EB04F6"/>
    <w:rsid w:val="00F0163B"/>
    <w:rsid w:val="00F02326"/>
    <w:rsid w:val="00F25F9B"/>
    <w:rsid w:val="00F30D30"/>
    <w:rsid w:val="00F339FB"/>
    <w:rsid w:val="00F373E3"/>
    <w:rsid w:val="00F4477A"/>
    <w:rsid w:val="00F44A9C"/>
    <w:rsid w:val="00F501D6"/>
    <w:rsid w:val="00F57E7F"/>
    <w:rsid w:val="00F8747B"/>
    <w:rsid w:val="00F90FC6"/>
    <w:rsid w:val="00FC7EDC"/>
    <w:rsid w:val="00FD3D9F"/>
    <w:rsid w:val="00FE53D6"/>
    <w:rsid w:val="00FF5C00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9B1E"/>
  <w15:chartTrackingRefBased/>
  <w15:docId w15:val="{72401248-BD94-4ABA-9AEA-FDFFBD1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0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D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D4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D4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4B0A"/>
  </w:style>
  <w:style w:type="paragraph" w:styleId="Footer">
    <w:name w:val="footer"/>
    <w:basedOn w:val="Normal"/>
    <w:link w:val="FooterChar"/>
    <w:uiPriority w:val="99"/>
    <w:unhideWhenUsed/>
    <w:rsid w:val="001D4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0A"/>
  </w:style>
  <w:style w:type="paragraph" w:styleId="BodyText">
    <w:name w:val="Body Text"/>
    <w:basedOn w:val="Normal"/>
    <w:link w:val="BodyTextChar"/>
    <w:rsid w:val="001D4B0A"/>
    <w:pPr>
      <w:widowControl w:val="0"/>
      <w:tabs>
        <w:tab w:val="left" w:pos="1560"/>
        <w:tab w:val="left" w:pos="3163"/>
        <w:tab w:val="left" w:pos="3639"/>
      </w:tabs>
      <w:autoSpaceDE w:val="0"/>
      <w:autoSpaceDN w:val="0"/>
      <w:adjustRightInd w:val="0"/>
      <w:spacing w:line="240" w:lineRule="atLeast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D4B0A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16B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50A6"/>
    <w:pPr>
      <w:widowControl w:val="0"/>
      <w:autoSpaceDE w:val="0"/>
      <w:autoSpaceDN w:val="0"/>
      <w:spacing w:before="1"/>
      <w:ind w:left="828" w:hanging="360"/>
    </w:pPr>
    <w:rPr>
      <w:rFonts w:ascii="Calibri" w:eastAsia="Calibri" w:hAnsi="Calibri" w:cs="Calibri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3ea61-eeba-44b0-b4b6-5785cb9eb53d">
      <Terms xmlns="http://schemas.microsoft.com/office/infopath/2007/PartnerControls"/>
    </lcf76f155ced4ddcb4097134ff3c332f>
    <TaxCatchAll xmlns="8180928c-363a-47b6-a68f-3545472299ed" xsi:nil="true"/>
  </documentManagement>
</p:properties>
</file>

<file path=customXml/itemProps1.xml><?xml version="1.0" encoding="utf-8"?>
<ds:datastoreItem xmlns:ds="http://schemas.openxmlformats.org/officeDocument/2006/customXml" ds:itemID="{02741FAA-8AF4-4D6D-BADC-FF100826F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5280-4BFA-463C-8216-F2BEBB080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0CD3A-97DC-4E25-A96E-585643D68662}">
  <ds:schemaRefs>
    <ds:schemaRef ds:uri="http://schemas.microsoft.com/office/2006/metadata/properties"/>
    <ds:schemaRef ds:uri="http://schemas.microsoft.com/office/infopath/2007/PartnerControls"/>
    <ds:schemaRef ds:uri="54e3ea61-eeba-44b0-b4b6-5785cb9eb53d"/>
    <ds:schemaRef ds:uri="8180928c-363a-47b6-a68f-3545472299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Previdi</dc:creator>
  <cp:keywords/>
  <dc:description/>
  <cp:lastModifiedBy>Fran Previdi</cp:lastModifiedBy>
  <cp:revision>209</cp:revision>
  <dcterms:created xsi:type="dcterms:W3CDTF">2024-10-18T16:32:00Z</dcterms:created>
  <dcterms:modified xsi:type="dcterms:W3CDTF">2025-09-15T14:36:00Z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</Properties>
</file>